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C" w:rsidRDefault="004024CC" w:rsidP="004024CC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50976" w:rsidRPr="00550976" w:rsidRDefault="00550976" w:rsidP="00550976">
      <w:pPr>
        <w:pStyle w:val="Nagwek3"/>
        <w:keepNext w:val="0"/>
        <w:spacing w:before="0" w:after="0"/>
        <w:jc w:val="center"/>
        <w:rPr>
          <w:rFonts w:cs="Times New Roman"/>
          <w:i/>
          <w:color w:val="000000"/>
          <w:sz w:val="22"/>
          <w:szCs w:val="22"/>
        </w:rPr>
      </w:pPr>
      <w:r w:rsidRPr="00550976">
        <w:rPr>
          <w:rFonts w:cs="Times New Roman"/>
          <w:color w:val="000000"/>
          <w:sz w:val="22"/>
          <w:szCs w:val="22"/>
        </w:rPr>
        <w:t>Uchwała Nr VIII/</w:t>
      </w:r>
      <w:r>
        <w:rPr>
          <w:rFonts w:cs="Times New Roman"/>
          <w:color w:val="000000"/>
          <w:sz w:val="22"/>
          <w:szCs w:val="22"/>
        </w:rPr>
        <w:t>70</w:t>
      </w:r>
      <w:r w:rsidRPr="00550976">
        <w:rPr>
          <w:rFonts w:cs="Times New Roman"/>
          <w:color w:val="000000"/>
          <w:sz w:val="22"/>
          <w:szCs w:val="22"/>
        </w:rPr>
        <w:t>/2024</w:t>
      </w:r>
    </w:p>
    <w:p w:rsidR="00550976" w:rsidRPr="00550976" w:rsidRDefault="00550976" w:rsidP="00550976">
      <w:pPr>
        <w:jc w:val="center"/>
        <w:rPr>
          <w:rFonts w:ascii="Times New Roman" w:hAnsi="Times New Roman" w:cs="Times New Roman"/>
          <w:b/>
          <w:color w:val="000000"/>
        </w:rPr>
      </w:pPr>
      <w:r w:rsidRPr="00550976">
        <w:rPr>
          <w:rFonts w:ascii="Times New Roman" w:hAnsi="Times New Roman" w:cs="Times New Roman"/>
          <w:b/>
          <w:color w:val="000000"/>
        </w:rPr>
        <w:t>Rady Gminy Karnice</w:t>
      </w:r>
    </w:p>
    <w:p w:rsidR="00550976" w:rsidRPr="00550976" w:rsidRDefault="00550976" w:rsidP="00550976">
      <w:pPr>
        <w:jc w:val="center"/>
        <w:rPr>
          <w:rFonts w:ascii="Times New Roman" w:hAnsi="Times New Roman" w:cs="Times New Roman"/>
          <w:b/>
          <w:color w:val="000000"/>
        </w:rPr>
      </w:pPr>
      <w:r w:rsidRPr="00550976">
        <w:rPr>
          <w:rFonts w:ascii="Times New Roman" w:hAnsi="Times New Roman" w:cs="Times New Roman"/>
          <w:b/>
          <w:color w:val="000000"/>
        </w:rPr>
        <w:t>z dnia 17 grudnia 2024 roku</w:t>
      </w:r>
    </w:p>
    <w:p w:rsidR="004024CC" w:rsidRPr="004024CC" w:rsidRDefault="004024CC" w:rsidP="004024CC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024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4024CC">
        <w:rPr>
          <w:rFonts w:ascii="Times New Roman" w:hAnsi="Times New Roman" w:cs="Times New Roman"/>
          <w:b/>
          <w:sz w:val="24"/>
          <w:szCs w:val="24"/>
        </w:rPr>
        <w:br/>
      </w:r>
      <w:r w:rsidR="00F72DF0">
        <w:rPr>
          <w:rStyle w:val="markedcontent"/>
          <w:rFonts w:ascii="Times New Roman" w:hAnsi="Times New Roman" w:cs="Times New Roman"/>
          <w:b/>
          <w:sz w:val="24"/>
          <w:szCs w:val="24"/>
        </w:rPr>
        <w:t>w</w:t>
      </w:r>
      <w:r w:rsidRPr="004024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sprawie pokrycia części kosztów gospodarowania odpadami komunalnymi z dochodów własnych niepochodzących z pobranej opłaty za gospo</w:t>
      </w:r>
      <w:r w:rsidR="00F72DF0">
        <w:rPr>
          <w:rStyle w:val="markedcontent"/>
          <w:rFonts w:ascii="Times New Roman" w:hAnsi="Times New Roman" w:cs="Times New Roman"/>
          <w:b/>
          <w:sz w:val="24"/>
          <w:szCs w:val="24"/>
        </w:rPr>
        <w:t>darowanie odpadami komunalnymi</w:t>
      </w:r>
    </w:p>
    <w:p w:rsidR="00F72DF0" w:rsidRDefault="004024CC" w:rsidP="00F72DF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024CC">
        <w:rPr>
          <w:rFonts w:ascii="Times New Roman" w:hAnsi="Times New Roman" w:cs="Times New Roman"/>
          <w:sz w:val="24"/>
          <w:szCs w:val="24"/>
        </w:rPr>
        <w:br/>
      </w:r>
      <w:r w:rsidR="005E1B1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pkt. 15 ustawy z dnia 8 marca 1990r. o samorządzie gminnym (Dz. U. 202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1465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) oraz 6r ust. 2da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pkt 1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 13 września 1996r. o utrzymaniu czystości i porządku w gminach (Dz. U. 202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399</w:t>
      </w:r>
      <w:r w:rsidR="00F72D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81D41">
        <w:rPr>
          <w:rStyle w:val="markedcontent"/>
          <w:rFonts w:ascii="Times New Roman" w:hAnsi="Times New Roman" w:cs="Times New Roman"/>
          <w:sz w:val="24"/>
          <w:szCs w:val="24"/>
        </w:rPr>
        <w:t>ze zm.</w:t>
      </w:r>
      <w:r w:rsidR="00F72DF0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024CC" w:rsidRDefault="004024CC" w:rsidP="00F72DF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Rada Gminy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72DF0">
        <w:rPr>
          <w:rStyle w:val="markedcontent"/>
          <w:rFonts w:ascii="Times New Roman" w:hAnsi="Times New Roman" w:cs="Times New Roman"/>
          <w:sz w:val="24"/>
          <w:szCs w:val="24"/>
        </w:rPr>
        <w:t>Karnice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uchwala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5E1B10">
        <w:rPr>
          <w:rStyle w:val="markedcontent"/>
          <w:rFonts w:ascii="Times New Roman" w:hAnsi="Times New Roman" w:cs="Times New Roman"/>
          <w:sz w:val="24"/>
          <w:szCs w:val="24"/>
        </w:rPr>
        <w:t xml:space="preserve"> co następuje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p w:rsidR="000C18D6" w:rsidRDefault="004024CC" w:rsidP="00FD16CC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024CC">
        <w:rPr>
          <w:rFonts w:ascii="Times New Roman" w:hAnsi="Times New Roman" w:cs="Times New Roman"/>
          <w:sz w:val="24"/>
          <w:szCs w:val="24"/>
        </w:rPr>
        <w:br/>
      </w:r>
      <w:r w:rsidRPr="000C18D6">
        <w:rPr>
          <w:rStyle w:val="markedcontent"/>
          <w:rFonts w:ascii="Times New Roman" w:hAnsi="Times New Roman" w:cs="Times New Roman"/>
          <w:b/>
          <w:sz w:val="24"/>
          <w:szCs w:val="24"/>
        </w:rPr>
        <w:t>§ 1.</w:t>
      </w:r>
      <w:r w:rsidRPr="000C18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C18D6">
        <w:rPr>
          <w:rStyle w:val="markedcontent"/>
          <w:rFonts w:ascii="Times New Roman" w:hAnsi="Times New Roman" w:cs="Times New Roman"/>
          <w:sz w:val="24"/>
          <w:szCs w:val="24"/>
        </w:rPr>
        <w:t xml:space="preserve"> Po</w:t>
      </w:r>
      <w:r w:rsidR="000C18D6" w:rsidRPr="000C18D6">
        <w:rPr>
          <w:rStyle w:val="markedcontent"/>
          <w:rFonts w:ascii="Times New Roman" w:hAnsi="Times New Roman" w:cs="Times New Roman"/>
          <w:sz w:val="24"/>
          <w:szCs w:val="24"/>
        </w:rPr>
        <w:t>stanawia się o pokryciu w 202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0C18D6" w:rsidRPr="000C18D6">
        <w:rPr>
          <w:rStyle w:val="markedcontent"/>
          <w:rFonts w:ascii="Times New Roman" w:hAnsi="Times New Roman" w:cs="Times New Roman"/>
          <w:sz w:val="24"/>
          <w:szCs w:val="24"/>
        </w:rPr>
        <w:t xml:space="preserve"> roku części kosztów gospodarowania odpadami komunalnymi z dochodów własnych niepochodzących z pobranej opłaty za gospodarowanie odpadami komunalnymi, wynikających z różnicy powstałej pomiędzy dochodami z pobranej opłaty za gospodarowanie odpadami komunalnymi a kosztami funkcjonowania systemu gospodarowania odpadami komunalnymi.</w:t>
      </w:r>
      <w:r w:rsidRPr="000C18D6">
        <w:rPr>
          <w:rFonts w:ascii="Times New Roman" w:hAnsi="Times New Roman" w:cs="Times New Roman"/>
          <w:sz w:val="24"/>
          <w:szCs w:val="24"/>
        </w:rPr>
        <w:br/>
      </w:r>
    </w:p>
    <w:p w:rsidR="000C18D6" w:rsidRDefault="004024CC" w:rsidP="004024CC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024CC">
        <w:rPr>
          <w:rStyle w:val="markedcontent"/>
          <w:rFonts w:ascii="Times New Roman" w:hAnsi="Times New Roman" w:cs="Times New Roman"/>
          <w:b/>
          <w:sz w:val="24"/>
          <w:szCs w:val="24"/>
        </w:rPr>
        <w:t>§ 2.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72DF0">
        <w:rPr>
          <w:rStyle w:val="markedcontent"/>
          <w:rFonts w:ascii="Times New Roman" w:hAnsi="Times New Roman" w:cs="Times New Roman"/>
          <w:sz w:val="24"/>
          <w:szCs w:val="24"/>
        </w:rPr>
        <w:t>Karnice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4024CC">
        <w:rPr>
          <w:rFonts w:ascii="Times New Roman" w:hAnsi="Times New Roman" w:cs="Times New Roman"/>
          <w:sz w:val="24"/>
          <w:szCs w:val="24"/>
        </w:rPr>
        <w:br/>
      </w:r>
    </w:p>
    <w:p w:rsidR="00C763D5" w:rsidRPr="00C763D5" w:rsidRDefault="004024CC" w:rsidP="00C76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4024CC">
        <w:rPr>
          <w:rStyle w:val="markedcontent"/>
          <w:rFonts w:ascii="Times New Roman" w:hAnsi="Times New Roman" w:cs="Times New Roman"/>
          <w:b/>
          <w:sz w:val="24"/>
          <w:szCs w:val="24"/>
        </w:rPr>
        <w:t>§ 3.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 w:rsidR="00C763D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33EDB" w:rsidRPr="004024CC" w:rsidRDefault="004024CC" w:rsidP="004024CC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024CC">
        <w:rPr>
          <w:rFonts w:ascii="Times New Roman" w:hAnsi="Times New Roman" w:cs="Times New Roman"/>
          <w:sz w:val="24"/>
          <w:szCs w:val="24"/>
        </w:rPr>
        <w:br/>
      </w:r>
      <w:r w:rsidRPr="004024CC">
        <w:rPr>
          <w:rFonts w:ascii="Times New Roman" w:hAnsi="Times New Roman" w:cs="Times New Roman"/>
          <w:sz w:val="24"/>
          <w:szCs w:val="24"/>
        </w:rPr>
        <w:br/>
      </w:r>
      <w:r w:rsidRPr="004024C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433EDB" w:rsidTr="00433EDB">
        <w:tc>
          <w:tcPr>
            <w:tcW w:w="2500" w:type="pct"/>
            <w:hideMark/>
          </w:tcPr>
          <w:p w:rsidR="00433EDB" w:rsidRDefault="00433EDB">
            <w:pPr>
              <w:rPr>
                <w:rFonts w:eastAsiaTheme="minorEastAsia"/>
              </w:rPr>
            </w:pPr>
          </w:p>
        </w:tc>
        <w:tc>
          <w:tcPr>
            <w:tcW w:w="2500" w:type="pct"/>
            <w:hideMark/>
          </w:tcPr>
          <w:p w:rsidR="00433EDB" w:rsidRPr="00433EDB" w:rsidRDefault="00433EDB" w:rsidP="00433EDB">
            <w:pPr>
              <w:keepNext/>
              <w:keepLines/>
              <w:spacing w:before="560" w:after="560"/>
              <w:ind w:right="1134"/>
              <w:jc w:val="center"/>
              <w:rPr>
                <w:rFonts w:ascii="Times New Roman" w:hAnsi="Times New Roman" w:cs="Times New Roman"/>
                <w:color w:val="000000"/>
                <w:lang w:bidi="pl-PL"/>
              </w:rPr>
            </w:pPr>
            <w:r w:rsidRPr="00433EDB">
              <w:rPr>
                <w:rFonts w:ascii="Times New Roman" w:hAnsi="Times New Roman" w:cs="Times New Roman"/>
                <w:color w:val="000000"/>
              </w:rPr>
              <w:t>Przewodniczący Rady Gminy Karnice</w:t>
            </w:r>
            <w:r w:rsidRPr="00433EDB">
              <w:rPr>
                <w:rFonts w:ascii="Times New Roman" w:hAnsi="Times New Roman" w:cs="Times New Roman"/>
                <w:color w:val="000000"/>
              </w:rPr>
              <w:br/>
            </w:r>
            <w:r w:rsidRPr="00433EDB">
              <w:rPr>
                <w:rFonts w:ascii="Times New Roman" w:hAnsi="Times New Roman" w:cs="Times New Roman"/>
                <w:color w:val="000000"/>
              </w:rPr>
              <w:br/>
            </w:r>
            <w:r w:rsidRPr="00433EDB">
              <w:rPr>
                <w:rFonts w:ascii="Times New Roman" w:hAnsi="Times New Roman" w:cs="Times New Roman"/>
                <w:color w:val="000000"/>
              </w:rPr>
              <w:br/>
            </w:r>
            <w:r w:rsidRPr="00433EDB">
              <w:rPr>
                <w:rFonts w:ascii="Times New Roman" w:hAnsi="Times New Roman" w:cs="Times New Roman"/>
                <w:b/>
              </w:rPr>
              <w:t>Stanisław Wolski</w:t>
            </w:r>
          </w:p>
        </w:tc>
      </w:tr>
    </w:tbl>
    <w:p w:rsidR="003E6239" w:rsidRDefault="003E6239" w:rsidP="004024C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33EDB" w:rsidRPr="004024CC" w:rsidRDefault="00433EDB" w:rsidP="004024C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024CC" w:rsidRDefault="004024C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024CC" w:rsidRPr="004024CC" w:rsidRDefault="004024C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8D6" w:rsidRDefault="004024CC" w:rsidP="000C18D6">
      <w:pPr>
        <w:jc w:val="center"/>
        <w:rPr>
          <w:rStyle w:val="markedcontent"/>
        </w:rPr>
      </w:pPr>
      <w:r w:rsidRPr="000C18D6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4024CC" w:rsidRPr="004024CC" w:rsidRDefault="004024CC" w:rsidP="000C18D6">
      <w:pPr>
        <w:jc w:val="both"/>
        <w:rPr>
          <w:rFonts w:ascii="Times New Roman" w:hAnsi="Times New Roman" w:cs="Times New Roman"/>
          <w:sz w:val="24"/>
          <w:szCs w:val="24"/>
        </w:rPr>
      </w:pPr>
      <w:r w:rsidRPr="000C18D6">
        <w:rPr>
          <w:rStyle w:val="markedcontent"/>
        </w:rPr>
        <w:br/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</w:t>
      </w:r>
      <w:r w:rsidR="000C18D6">
        <w:rPr>
          <w:rStyle w:val="markedcontent"/>
          <w:rFonts w:ascii="Times New Roman" w:hAnsi="Times New Roman" w:cs="Times New Roman"/>
          <w:sz w:val="24"/>
          <w:szCs w:val="24"/>
        </w:rPr>
        <w:t>zapisami</w:t>
      </w:r>
      <w:r w:rsidR="00C763D5" w:rsidRPr="00C763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C18D6"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art. 6r ust. 2da pkt. 1 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ustawy z dnia 13 września 1996r. o utrzymaniu czystości i porządku w gminach (Dz. U. 202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399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81D41">
        <w:rPr>
          <w:rStyle w:val="markedcontent"/>
          <w:rFonts w:ascii="Times New Roman" w:hAnsi="Times New Roman" w:cs="Times New Roman"/>
          <w:sz w:val="24"/>
          <w:szCs w:val="24"/>
        </w:rPr>
        <w:t>ze zm.</w:t>
      </w:r>
      <w:bookmarkStart w:id="0" w:name="_GoBack"/>
      <w:bookmarkEnd w:id="0"/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), w przypadku</w:t>
      </w:r>
      <w:r w:rsidR="000C18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gdy środki pozyskane z opłat za gospodarowanie odpadami komunalnymi są niewystarczające na pokrycie kosztów funkcjonowania systemu gospodarowania odpadami komunalnymi, w tym kosztów, o których mowa w ust. 2–2c, Rada gminy może postanowić, w drodze uchwały, o pokryciu części kosztów gospodarowania odpadami komunalnymi z dochodów własnych niepochodzących z pobranej opłaty za gospodarowanie odpadami</w:t>
      </w:r>
      <w:r w:rsidR="000C18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komunalnymi. W 202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roku wpływy z tytułu opłaty za gospodarowanie odpadami komunalnymi nie pokrywają kosztów funkcjonowania systemu gospodarowania odpadami komunalnymi, w związku z tym należało podjąć niniejszą uchwałę.</w:t>
      </w:r>
    </w:p>
    <w:sectPr w:rsidR="004024CC" w:rsidRPr="004024CC" w:rsidSect="003B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4CC"/>
    <w:rsid w:val="000C18D6"/>
    <w:rsid w:val="001A6C1E"/>
    <w:rsid w:val="001F5A39"/>
    <w:rsid w:val="003A297D"/>
    <w:rsid w:val="003B5B62"/>
    <w:rsid w:val="003E6239"/>
    <w:rsid w:val="003F12C6"/>
    <w:rsid w:val="004024CC"/>
    <w:rsid w:val="00433EDB"/>
    <w:rsid w:val="00550976"/>
    <w:rsid w:val="005E1B10"/>
    <w:rsid w:val="006B77A7"/>
    <w:rsid w:val="006E040E"/>
    <w:rsid w:val="008278B6"/>
    <w:rsid w:val="008E6315"/>
    <w:rsid w:val="00B81D41"/>
    <w:rsid w:val="00C763D5"/>
    <w:rsid w:val="00F477E7"/>
    <w:rsid w:val="00F72DF0"/>
    <w:rsid w:val="00FD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62"/>
  </w:style>
  <w:style w:type="paragraph" w:styleId="Nagwek3">
    <w:name w:val="heading 3"/>
    <w:basedOn w:val="Normalny"/>
    <w:next w:val="Normalny"/>
    <w:link w:val="Nagwek3Znak"/>
    <w:autoRedefine/>
    <w:semiHidden/>
    <w:unhideWhenUsed/>
    <w:qFormat/>
    <w:rsid w:val="00550976"/>
    <w:pPr>
      <w:keepNext/>
      <w:spacing w:before="180" w:after="180" w:line="240" w:lineRule="auto"/>
      <w:outlineLvl w:val="2"/>
    </w:pPr>
    <w:rPr>
      <w:rFonts w:ascii="Times New Roman" w:eastAsia="Times New Roman" w:hAnsi="Times New Roman" w:cs="Arial"/>
      <w:b/>
      <w:bCs/>
      <w:sz w:val="32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024CC"/>
  </w:style>
  <w:style w:type="character" w:customStyle="1" w:styleId="Nagwek3Znak">
    <w:name w:val="Nagłówek 3 Znak"/>
    <w:basedOn w:val="Domylnaczcionkaakapitu"/>
    <w:link w:val="Nagwek3"/>
    <w:semiHidden/>
    <w:rsid w:val="00550976"/>
    <w:rPr>
      <w:rFonts w:ascii="Times New Roman" w:eastAsia="Times New Roman" w:hAnsi="Times New Roman" w:cs="Arial"/>
      <w:b/>
      <w:bCs/>
      <w:sz w:val="32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02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e.jankowska</dc:creator>
  <cp:lastModifiedBy>user</cp:lastModifiedBy>
  <cp:revision>6</cp:revision>
  <cp:lastPrinted>2024-12-17T09:14:00Z</cp:lastPrinted>
  <dcterms:created xsi:type="dcterms:W3CDTF">2024-12-13T11:20:00Z</dcterms:created>
  <dcterms:modified xsi:type="dcterms:W3CDTF">2024-12-23T07:43:00Z</dcterms:modified>
</cp:coreProperties>
</file>