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7F7AB0" w:rsidRPr="00845BFD">
        <w:trPr>
          <w:trHeight w:hRule="exact" w:val="277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  <w:r w:rsidRPr="00845BF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5 do Uchwały Nr .../.../2024 Rady Gminy Karnice z dnia ... grudnia 2024 r.</w:t>
            </w:r>
          </w:p>
        </w:tc>
      </w:tr>
      <w:tr w:rsidR="007F7AB0" w:rsidRPr="00845BFD">
        <w:trPr>
          <w:trHeight w:hRule="exact" w:val="258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  <w:r w:rsidRPr="00845BFD">
              <w:rPr>
                <w:rFonts w:ascii="Arial" w:hAnsi="Arial" w:cs="Arial"/>
                <w:color w:val="000000"/>
                <w:sz w:val="20"/>
                <w:szCs w:val="20"/>
              </w:rPr>
              <w:t>Plan dochodów</w:t>
            </w:r>
          </w:p>
        </w:tc>
      </w:tr>
      <w:tr w:rsidR="007F7AB0" w:rsidRPr="00845BFD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2 256,62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2 256,62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2 256,62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33 360,00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204 195,00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204 195,00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204 195,00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 o charakterze socjalnym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>
        <w:trPr>
          <w:trHeight w:hRule="exact" w:val="277"/>
        </w:trPr>
        <w:tc>
          <w:tcPr>
            <w:tcW w:w="1259" w:type="dxa"/>
          </w:tcPr>
          <w:p w:rsidR="007F7AB0" w:rsidRPr="00845BFD" w:rsidRDefault="007F7AB0"/>
        </w:tc>
        <w:tc>
          <w:tcPr>
            <w:tcW w:w="159" w:type="dxa"/>
          </w:tcPr>
          <w:p w:rsidR="007F7AB0" w:rsidRPr="00845BFD" w:rsidRDefault="007F7AB0"/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800" w:type="dxa"/>
          </w:tcPr>
          <w:p w:rsidR="007F7AB0" w:rsidRPr="00845BFD" w:rsidRDefault="007F7AB0"/>
        </w:tc>
        <w:tc>
          <w:tcPr>
            <w:tcW w:w="2177" w:type="dxa"/>
          </w:tcPr>
          <w:p w:rsidR="007F7AB0" w:rsidRPr="00845BFD" w:rsidRDefault="007F7AB0"/>
        </w:tc>
      </w:tr>
      <w:tr w:rsidR="007F7AB0" w:rsidRPr="00845BFD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250 925,62</w:t>
            </w:r>
          </w:p>
        </w:tc>
      </w:tr>
      <w:tr w:rsidR="007F7AB0" w:rsidRPr="00845BFD">
        <w:trPr>
          <w:trHeight w:hRule="exact" w:val="4750"/>
        </w:trPr>
        <w:tc>
          <w:tcPr>
            <w:tcW w:w="1259" w:type="dxa"/>
          </w:tcPr>
          <w:p w:rsidR="007F7AB0" w:rsidRPr="00845BFD" w:rsidRDefault="007F7AB0"/>
        </w:tc>
        <w:tc>
          <w:tcPr>
            <w:tcW w:w="159" w:type="dxa"/>
          </w:tcPr>
          <w:p w:rsidR="007F7AB0" w:rsidRPr="00845BFD" w:rsidRDefault="007F7AB0"/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800" w:type="dxa"/>
          </w:tcPr>
          <w:p w:rsidR="007F7AB0" w:rsidRPr="00845BFD" w:rsidRDefault="007F7AB0"/>
        </w:tc>
        <w:tc>
          <w:tcPr>
            <w:tcW w:w="2177" w:type="dxa"/>
          </w:tcPr>
          <w:p w:rsidR="007F7AB0" w:rsidRPr="00845BFD" w:rsidRDefault="007F7AB0"/>
        </w:tc>
      </w:tr>
      <w:tr w:rsidR="007F7AB0" w:rsidRPr="00845BFD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7F7AB0" w:rsidRDefault="007F7AB0"/>
    <w:p w:rsidR="007F7AB0" w:rsidRDefault="007F7AB0"/>
    <w:p w:rsidR="007F7AB0" w:rsidRDefault="007F7AB0"/>
    <w:p w:rsidR="007F7AB0" w:rsidRDefault="007F7AB0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7F7AB0" w:rsidRPr="00845BFD" w:rsidTr="008D792A">
        <w:trPr>
          <w:trHeight w:val="861"/>
        </w:trPr>
        <w:tc>
          <w:tcPr>
            <w:tcW w:w="10432" w:type="dxa"/>
            <w:gridSpan w:val="7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  <w:r w:rsidRPr="00845BFD">
              <w:rPr>
                <w:rFonts w:ascii="Arial" w:hAnsi="Arial" w:cs="Arial"/>
                <w:color w:val="000000"/>
                <w:sz w:val="20"/>
                <w:szCs w:val="20"/>
              </w:rPr>
              <w:t>Plan wydatków</w:t>
            </w:r>
          </w:p>
        </w:tc>
      </w:tr>
      <w:tr w:rsidR="007F7AB0" w:rsidRPr="00845BFD" w:rsidTr="008D792A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 w:rsidRPr="00845BFD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7F7AB0" w:rsidRPr="00845BFD" w:rsidTr="008D792A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2 256,62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2 256,62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797,52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1 453,79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5,31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33 360,00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związane z udzielaniem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33 200,00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204 195,00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204 195,00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63 006,50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55 674,50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36 000,00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Wynagrodzenia nauczycieli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12 514,00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 o charakterze socjalnym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Pozostałe wydatki bieżące na zadania związane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7F7AB0" w:rsidRPr="00845BFD" w:rsidTr="008D792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 w:rsidTr="008D792A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 w:rsidTr="008D792A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1 464,00</w:t>
            </w:r>
          </w:p>
        </w:tc>
      </w:tr>
      <w:tr w:rsidR="007F7AB0" w:rsidRPr="00845BFD" w:rsidTr="008D792A">
        <w:trPr>
          <w:trHeight w:hRule="exact" w:val="277"/>
        </w:trPr>
        <w:tc>
          <w:tcPr>
            <w:tcW w:w="1230" w:type="dxa"/>
          </w:tcPr>
          <w:p w:rsidR="007F7AB0" w:rsidRPr="00845BFD" w:rsidRDefault="007F7AB0"/>
        </w:tc>
        <w:tc>
          <w:tcPr>
            <w:tcW w:w="159" w:type="dxa"/>
          </w:tcPr>
          <w:p w:rsidR="007F7AB0" w:rsidRPr="00845BFD" w:rsidRDefault="007F7AB0"/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800" w:type="dxa"/>
          </w:tcPr>
          <w:p w:rsidR="007F7AB0" w:rsidRPr="00845BFD" w:rsidRDefault="007F7AB0"/>
        </w:tc>
        <w:tc>
          <w:tcPr>
            <w:tcW w:w="2149" w:type="dxa"/>
          </w:tcPr>
          <w:p w:rsidR="007F7AB0" w:rsidRPr="00845BFD" w:rsidRDefault="007F7AB0"/>
        </w:tc>
      </w:tr>
      <w:tr w:rsidR="007F7AB0" w:rsidRPr="00845BFD" w:rsidTr="008D792A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 w:rsidRPr="00845BFD">
              <w:rPr>
                <w:rFonts w:ascii="Arial" w:hAnsi="Arial" w:cs="Arial"/>
                <w:color w:val="000000"/>
                <w:sz w:val="16"/>
                <w:szCs w:val="16"/>
              </w:rPr>
              <w:t>250 925,62</w:t>
            </w:r>
          </w:p>
        </w:tc>
      </w:tr>
      <w:tr w:rsidR="007F7AB0" w:rsidRPr="00845BFD" w:rsidTr="008D792A">
        <w:trPr>
          <w:trHeight w:hRule="exact" w:val="2196"/>
        </w:trPr>
        <w:tc>
          <w:tcPr>
            <w:tcW w:w="1230" w:type="dxa"/>
          </w:tcPr>
          <w:p w:rsidR="007F7AB0" w:rsidRPr="00845BFD" w:rsidRDefault="007F7AB0"/>
        </w:tc>
        <w:tc>
          <w:tcPr>
            <w:tcW w:w="159" w:type="dxa"/>
          </w:tcPr>
          <w:p w:rsidR="007F7AB0" w:rsidRPr="00845BFD" w:rsidRDefault="007F7AB0"/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800" w:type="dxa"/>
          </w:tcPr>
          <w:p w:rsidR="007F7AB0" w:rsidRPr="00845BFD" w:rsidRDefault="007F7AB0"/>
        </w:tc>
        <w:tc>
          <w:tcPr>
            <w:tcW w:w="2149" w:type="dxa"/>
          </w:tcPr>
          <w:p w:rsidR="007F7AB0" w:rsidRPr="00845BFD" w:rsidRDefault="007F7AB0"/>
        </w:tc>
      </w:tr>
      <w:tr w:rsidR="007F7AB0" w:rsidRPr="00845BFD" w:rsidTr="00227334">
        <w:trPr>
          <w:trHeight w:hRule="exact" w:val="277"/>
        </w:trPr>
        <w:tc>
          <w:tcPr>
            <w:tcW w:w="1417" w:type="dxa"/>
            <w:gridSpan w:val="2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F7AB0" w:rsidRPr="00845BFD" w:rsidRDefault="007F7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F7AB0" w:rsidRPr="00845BFD" w:rsidRDefault="007F7AB0"/>
        </w:tc>
        <w:tc>
          <w:tcPr>
            <w:tcW w:w="1259" w:type="dxa"/>
          </w:tcPr>
          <w:p w:rsidR="007F7AB0" w:rsidRPr="00845BFD" w:rsidRDefault="007F7AB0"/>
        </w:tc>
        <w:tc>
          <w:tcPr>
            <w:tcW w:w="3736" w:type="dxa"/>
          </w:tcPr>
          <w:p w:rsidR="007F7AB0" w:rsidRPr="00845BFD" w:rsidRDefault="007F7AB0"/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F7AB0" w:rsidRPr="00845BFD" w:rsidRDefault="007F7AB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7F7AB0" w:rsidRDefault="007F7AB0" w:rsidP="008D792A">
      <w:bookmarkStart w:id="0" w:name="_GoBack"/>
    </w:p>
    <w:p w:rsidR="007F7AB0" w:rsidRDefault="007F7AB0"/>
    <w:bookmarkEnd w:id="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p w:rsidR="007F7AB0" w:rsidRDefault="007F7AB0"/>
    <w:sectPr w:rsidR="007F7AB0" w:rsidSect="00854E2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227334"/>
    <w:rsid w:val="007F7AB0"/>
    <w:rsid w:val="00845BFD"/>
    <w:rsid w:val="00854E24"/>
    <w:rsid w:val="008D792A"/>
    <w:rsid w:val="00D31453"/>
    <w:rsid w:val="00E209E2"/>
    <w:rsid w:val="00E32653"/>
    <w:rsid w:val="00F971D4"/>
    <w:rsid w:val="00FD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2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606</Words>
  <Characters>3642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2024-12-29T20:00:00Z</dcterms:created>
  <dcterms:modified xsi:type="dcterms:W3CDTF">2024-12-29T20:00:00Z</dcterms:modified>
</cp:coreProperties>
</file>