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IX/72/2024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Karnice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grudnia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uchwały budżetowej Gminy Karnice na 2024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1465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2022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pomocy obywatelom Ukrainy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konfliktem zbrojnym na terytorium tego państwa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ust.1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 Rada Gminy Karnice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Wprowadza się zmiany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załącznikach nr 3, 16, 18, 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 do Uchwały Nr LVIII/494/2023 Rady Gminy Karnice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grudnia 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uchwalenia budżetu gminy Karnice na rok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załącznikami nr 1, 2, 3, 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Wójtowi Gminy.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podjęcia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podlega ogłoszeniu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Dzienniku Urzędowym Województwa Zachodniopomorskiego oraz na stronie BIP.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Karnice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Stanisław Wolski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65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IX/72/2024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Karnice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Przychody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rozchody budżetu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2024r.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70"/>
        <w:gridCol w:w="4500"/>
        <w:gridCol w:w="2280"/>
        <w:gridCol w:w="1920"/>
        <w:gridCol w:w="114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927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 złotych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5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Lp.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Treść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Klasyfikacja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  <w:t>§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Kwota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2"/>
              </w:rPr>
              <w:t>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60"/>
        </w:trPr>
        <w:tc>
          <w:tcPr>
            <w:tcW w:w="5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Przychody ogółem: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10 010 580,91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05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Przychody z zaciągniętych pożyczek na finansowanie zadań realizowanych z udziałem środków pochodzacych z budżetu Unii Europejskiej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1 581 790,00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74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2 847 449,61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9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Przychody ze sprzedaży innych papierów wartościowych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931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4 398 000,00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9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Przychody ze spłat pożyczek i kredytów udzielonych ze środków publicznych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310 000,00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9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Przychody z zaciągniętych pożyczek i kredytów na rynku krajowym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873 341,30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60"/>
        </w:trPr>
        <w:tc>
          <w:tcPr>
            <w:tcW w:w="5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Rozchody ogółem: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2 806 351,30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2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Spłaty pożyczek otrzymanych na finansowanie zadań realizowanych z udziałem środków pochodzacych z budżetu Unii Europejskiej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963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1 581 790,00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6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Udzielone pożyczki i kredyty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110 000,00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9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Spłaty otrzymanych krajowych pożyczek i kredytów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1 114 561,30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65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IX/72/2024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Karnice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Wydatki jednostek pomocniczych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w ramach budżetu  Gminy Karnice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w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90"/>
        <w:gridCol w:w="990"/>
        <w:gridCol w:w="675"/>
        <w:gridCol w:w="2835"/>
        <w:gridCol w:w="2325"/>
        <w:gridCol w:w="1635"/>
        <w:gridCol w:w="126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Jednostka pomocnicza</w:t>
            </w:r>
          </w:p>
        </w:tc>
        <w:tc>
          <w:tcPr>
            <w:tcW w:w="23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0"/>
                <w:u w:val="none"/>
                <w:vertAlign w:val="baseline"/>
              </w:rPr>
              <w:t>Plan wydatków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0"/>
                <w:u w:val="none"/>
                <w:vertAlign w:val="baseline"/>
              </w:rPr>
              <w:t>ogółem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0"/>
                <w:u w:val="none"/>
                <w:vertAlign w:val="baseline"/>
              </w:rPr>
              <w:t>na 2024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0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0"/>
                <w:u w:val="none"/>
                <w:vertAlign w:val="baseline"/>
              </w:rPr>
              <w:t>r.</w:t>
            </w:r>
          </w:p>
        </w:tc>
        <w:tc>
          <w:tcPr>
            <w:tcW w:w="28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Fundusz sołecki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Pozostałe wydatki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6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6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6"/>
              </w:rPr>
              <w:t>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6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6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6"/>
              </w:rPr>
              <w:t>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Cerkwica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60016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5 900,00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60016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2 100,00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71035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15 370,50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15 370,50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75412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7 500,00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81 870,50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81 870,50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Czaplin Wielki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23 578,70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23 578,70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23 578,70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23 578,70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Czaplin Mały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20 388,63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20 388,63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24 888,63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24 888,63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Ciećmierz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150,00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450,00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24 616,11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24 616,11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25 216,11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25 216,11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Paprotno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15 000,00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1 700,00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7 149,28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7 149,28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35 859,28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35 859,28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Trzeszyn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1 246,09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1 246,09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735,49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735,49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22 714,90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22 714,90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285,10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285,10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28 081,58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28 081,58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Węgorzyn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41,48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41,48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1 974,52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1 974,52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984,00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984,00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9 900,00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5 100,00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92109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92109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7 271,08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7 271,08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92109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25 871,08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25 871,08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Skrobotowo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3 321,28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3 321,28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33 321,28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33 321,28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Ninikowo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1 777,55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1 777,55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21 777,55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21 777,55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Niczonów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568,55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568,55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1 109,45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1 109,45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92109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92109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22 678,00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22 678,00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Lędzin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60016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418,00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418,00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2 271,00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2 271,00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811,00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4 790,00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4 790,00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681,01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681,01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27 181,01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27 181,01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Kusin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13 283,50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13 283,50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2 477,51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2 477,51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510,04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510,04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5 506,50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5 506,50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21 777,55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21 777,55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Karnice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60016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2 965,24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2 965,24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12 817,74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12 817,74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217,02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217,02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75412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15 000,00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958,27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958,27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Ogółem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76 958,27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76 958,27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Drozdowo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60016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104,09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104,09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2 000,95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2 000,95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22 105,04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22 105,04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Dreżewo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477,18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477,18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3 022,82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3 022,82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524,89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524,89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7 500,00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11 700,00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92105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1 500,00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24 724,89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24 724,89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Sołectwo Konarzewo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1 269,86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1 269,86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1 916,90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1 916,90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71035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75412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7 500,00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36 186,76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36 186,76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1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532 076,23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532 076,23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65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IX/72/2024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Karnice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środków na realizację inwestycji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Programu Rządowy Fundusz Polski Ład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30"/>
        <w:gridCol w:w="240"/>
        <w:gridCol w:w="1110"/>
        <w:gridCol w:w="1260"/>
        <w:gridCol w:w="3675"/>
        <w:gridCol w:w="795"/>
        <w:gridCol w:w="216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Wartość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7 848 000,00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7 848 000,00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22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7 848 000,00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5 950 000,00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5 950 000,00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22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5 950 000,00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947 600,89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947 600,89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22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947 600,89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2 723 683,00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1 425 000,00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22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1 425 000,00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1 298 683,00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22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1 298 683,00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2 450 000,00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2 450 000,00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22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2 450 000,00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23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83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19 919 283,89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65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IX/72/2024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Karnice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wydatków na realizację inwestycji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Programu Rządowy Fundusz Polski Ład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30"/>
        <w:gridCol w:w="240"/>
        <w:gridCol w:w="1110"/>
        <w:gridCol w:w="1260"/>
        <w:gridCol w:w="3675"/>
        <w:gridCol w:w="795"/>
        <w:gridCol w:w="216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78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Wartość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6 319 751,00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6 319 751,00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22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6 319 751,00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5 950 000,00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5 950 000,00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22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5 950 000,00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22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2 116 200,00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1 425 000,00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22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1 425 000,00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691 200,00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22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691 200,00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1 397 694,40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1 397 694,40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22"/>
        </w:trPr>
        <w:tc>
          <w:tcPr>
            <w:tcW w:w="12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1 397 694,40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23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83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16 633 645,40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65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IX/72/2024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Karnice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30"/>
        <w:gridCol w:w="240"/>
        <w:gridCol w:w="1110"/>
        <w:gridCol w:w="1260"/>
        <w:gridCol w:w="3690"/>
        <w:gridCol w:w="795"/>
        <w:gridCol w:w="214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Wartość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2 256,62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2 256,62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22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2 256,62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33 360,00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75495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33 360,00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22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33 360,00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204 195,00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75814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Różne rozliczenia finansowe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204 195,00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22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204 195,00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2 450,00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2 450,00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22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2 450,00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22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85415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Pomoc materialna dla uczniów o charakterze socjalnym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22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1 464,00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22"/>
        </w:trPr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1 464,00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22"/>
        </w:trPr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1 464,00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23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83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250 925,62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9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43497C63-5BC5-4313-A190-70125D667426.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43497C63-5BC5-4313-A190-70125D667426.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43497C63-5BC5-4313-A190-70125D667426.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43497C63-5BC5-4313-A190-70125D667426.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43497C63-5BC5-4313-A190-70125D667426.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43497C63-5BC5-4313-A190-70125D667426.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footer" Target="footer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Karnice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IX/72/2024 z dnia 30 grudnia 2024 r.</dc:title>
  <dc:subject>w sprawie zmiany uchwały budżetowej Gminy Karnice na 2024^rok</dc:subject>
  <dc:creator>user</dc:creator>
  <cp:lastModifiedBy>user</cp:lastModifiedBy>
  <cp:revision>1</cp:revision>
  <dcterms:created xsi:type="dcterms:W3CDTF">2025-01-13T10:29:04Z</dcterms:created>
  <dcterms:modified xsi:type="dcterms:W3CDTF">2025-01-13T10:29:04Z</dcterms:modified>
  <cp:category>Akt prawny</cp:category>
</cp:coreProperties>
</file>