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77" w:rsidRPr="00113EB4" w:rsidRDefault="00135131" w:rsidP="0033514A">
      <w:pPr>
        <w:pStyle w:val="NormalnyWeb"/>
        <w:jc w:val="center"/>
        <w:rPr>
          <w:b/>
          <w:bCs/>
          <w:i/>
        </w:rPr>
      </w:pPr>
      <w:r w:rsidRPr="00113EB4">
        <w:rPr>
          <w:b/>
          <w:bCs/>
          <w:i/>
        </w:rPr>
        <w:t xml:space="preserve">                                         </w:t>
      </w:r>
      <w:r w:rsidR="00113EB4">
        <w:rPr>
          <w:b/>
          <w:bCs/>
          <w:i/>
        </w:rPr>
        <w:tab/>
      </w:r>
      <w:r w:rsidR="00113EB4">
        <w:rPr>
          <w:b/>
          <w:bCs/>
          <w:i/>
        </w:rPr>
        <w:tab/>
      </w:r>
      <w:r w:rsidR="00113EB4">
        <w:rPr>
          <w:b/>
          <w:bCs/>
          <w:i/>
        </w:rPr>
        <w:tab/>
      </w:r>
      <w:r w:rsidR="00113EB4">
        <w:rPr>
          <w:b/>
          <w:bCs/>
          <w:i/>
        </w:rPr>
        <w:tab/>
      </w:r>
      <w:r w:rsidR="00113EB4">
        <w:rPr>
          <w:b/>
          <w:bCs/>
          <w:i/>
        </w:rPr>
        <w:tab/>
      </w:r>
      <w:r w:rsidR="00113EB4">
        <w:rPr>
          <w:b/>
          <w:bCs/>
          <w:i/>
        </w:rPr>
        <w:tab/>
      </w:r>
      <w:r w:rsidRPr="00113EB4">
        <w:rPr>
          <w:b/>
          <w:bCs/>
          <w:i/>
        </w:rPr>
        <w:t xml:space="preserve"> </w:t>
      </w:r>
    </w:p>
    <w:p w:rsidR="00113EB4" w:rsidRDefault="00113EB4" w:rsidP="00113EB4">
      <w:pPr>
        <w:pStyle w:val="NormalnyWeb"/>
        <w:contextualSpacing/>
        <w:rPr>
          <w:b/>
          <w:bCs/>
        </w:rPr>
      </w:pPr>
      <w:r>
        <w:rPr>
          <w:b/>
          <w:bCs/>
        </w:rPr>
        <w:t xml:space="preserve">                                                   </w:t>
      </w:r>
    </w:p>
    <w:p w:rsidR="0033514A" w:rsidRPr="00135131" w:rsidRDefault="00774B77" w:rsidP="00E41DEE">
      <w:pPr>
        <w:pStyle w:val="NormalnyWeb"/>
        <w:contextualSpacing/>
        <w:jc w:val="center"/>
        <w:rPr>
          <w:i/>
        </w:rPr>
      </w:pPr>
      <w:r>
        <w:rPr>
          <w:b/>
          <w:bCs/>
        </w:rPr>
        <w:t xml:space="preserve">Uchwała Nr  </w:t>
      </w:r>
      <w:r w:rsidR="00C57F14">
        <w:rPr>
          <w:b/>
          <w:bCs/>
        </w:rPr>
        <w:t>XII</w:t>
      </w:r>
      <w:r>
        <w:rPr>
          <w:b/>
          <w:bCs/>
        </w:rPr>
        <w:t>/</w:t>
      </w:r>
      <w:r w:rsidR="00E41DEE">
        <w:rPr>
          <w:b/>
          <w:bCs/>
        </w:rPr>
        <w:t>99</w:t>
      </w:r>
      <w:r w:rsidR="00C57F14">
        <w:rPr>
          <w:b/>
          <w:bCs/>
        </w:rPr>
        <w:t>/</w:t>
      </w:r>
      <w:r w:rsidR="00113EB4">
        <w:rPr>
          <w:b/>
          <w:bCs/>
        </w:rPr>
        <w:t>2025</w:t>
      </w:r>
    </w:p>
    <w:p w:rsidR="0033514A" w:rsidRDefault="0033514A" w:rsidP="00E41DEE">
      <w:pPr>
        <w:pStyle w:val="NormalnyWeb"/>
        <w:contextualSpacing/>
        <w:jc w:val="center"/>
      </w:pPr>
      <w:r>
        <w:rPr>
          <w:b/>
          <w:bCs/>
        </w:rPr>
        <w:t>Rady Gminy Karnice</w:t>
      </w:r>
    </w:p>
    <w:p w:rsidR="0033514A" w:rsidRDefault="0033514A" w:rsidP="00E41DEE">
      <w:pPr>
        <w:pStyle w:val="NormalnyWeb"/>
        <w:contextualSpacing/>
        <w:jc w:val="center"/>
      </w:pPr>
      <w:r>
        <w:rPr>
          <w:b/>
          <w:bCs/>
        </w:rPr>
        <w:t>z dnia </w:t>
      </w:r>
      <w:r w:rsidR="00E41DEE">
        <w:rPr>
          <w:b/>
          <w:bCs/>
        </w:rPr>
        <w:t>31 marca</w:t>
      </w:r>
      <w:r w:rsidR="00C57F14">
        <w:rPr>
          <w:b/>
          <w:bCs/>
        </w:rPr>
        <w:t xml:space="preserve"> </w:t>
      </w:r>
      <w:r w:rsidR="00113EB4">
        <w:rPr>
          <w:b/>
          <w:bCs/>
        </w:rPr>
        <w:t>2025</w:t>
      </w:r>
      <w:r>
        <w:rPr>
          <w:b/>
          <w:bCs/>
        </w:rPr>
        <w:t xml:space="preserve"> roku</w:t>
      </w:r>
    </w:p>
    <w:p w:rsidR="00E901E2" w:rsidRDefault="00E901E2" w:rsidP="0033514A">
      <w:pPr>
        <w:pStyle w:val="NormalnyWeb"/>
        <w:jc w:val="center"/>
      </w:pPr>
    </w:p>
    <w:p w:rsidR="0033514A" w:rsidRDefault="00E14D61" w:rsidP="0033514A">
      <w:pPr>
        <w:pStyle w:val="NormalnyWeb"/>
        <w:jc w:val="both"/>
      </w:pPr>
      <w:r>
        <w:rPr>
          <w:b/>
          <w:bCs/>
        </w:rPr>
        <w:t xml:space="preserve">w sprawie </w:t>
      </w:r>
      <w:r w:rsidR="00113EB4">
        <w:rPr>
          <w:b/>
          <w:bCs/>
        </w:rPr>
        <w:t>nie wyrażenia</w:t>
      </w:r>
      <w:r w:rsidR="0033514A">
        <w:rPr>
          <w:b/>
          <w:bCs/>
        </w:rPr>
        <w:t xml:space="preserve"> zgody na wyodrębnienie w budżecie gminy środków stanowiących fundusz sołecki</w:t>
      </w:r>
      <w:r w:rsidR="0033514A">
        <w:t xml:space="preserve"> </w:t>
      </w:r>
    </w:p>
    <w:p w:rsidR="00E901E2" w:rsidRDefault="00E901E2" w:rsidP="00E14D61">
      <w:pPr>
        <w:pStyle w:val="NormalnyWeb"/>
        <w:jc w:val="both"/>
      </w:pPr>
    </w:p>
    <w:p w:rsidR="0033514A" w:rsidRDefault="0033514A" w:rsidP="00E14D61">
      <w:pPr>
        <w:pStyle w:val="NormalnyWeb"/>
        <w:jc w:val="both"/>
      </w:pPr>
      <w:r>
        <w:t xml:space="preserve">       Na podstawie art. 18 ust. 2 pkt 15 ustawy z dnia 8 marca 1990 r. o samorząd</w:t>
      </w:r>
      <w:r w:rsidR="00135131">
        <w:t>zie gminnym (Dz.</w:t>
      </w:r>
      <w:r w:rsidR="00113EB4">
        <w:t xml:space="preserve"> U. z 2024</w:t>
      </w:r>
      <w:r w:rsidR="00037A99">
        <w:t xml:space="preserve"> r. poz. </w:t>
      </w:r>
      <w:r w:rsidR="00113EB4">
        <w:t xml:space="preserve">1465 ze </w:t>
      </w:r>
      <w:r w:rsidR="00037A99">
        <w:t>zm.</w:t>
      </w:r>
      <w:r>
        <w:t>) oraz art. 2 ust. 1 ustawy z dnia 21 lutego 2014 r. o funduszu sołeckim (Dz. U. z 2014 r. Nr 301</w:t>
      </w:r>
      <w:r w:rsidR="0046058F">
        <w:t xml:space="preserve"> ze </w:t>
      </w:r>
      <w:r w:rsidR="000A014E">
        <w:t>zm.</w:t>
      </w:r>
      <w:r>
        <w:t>) Rada Gminy Karnice uchwala</w:t>
      </w:r>
      <w:r w:rsidR="00960BB1">
        <w:t>,</w:t>
      </w:r>
      <w:r>
        <w:t xml:space="preserve"> co następuje: </w:t>
      </w:r>
    </w:p>
    <w:p w:rsidR="0033514A" w:rsidRDefault="00E901E2" w:rsidP="00E14D61">
      <w:pPr>
        <w:pStyle w:val="NormalnyWeb"/>
        <w:jc w:val="both"/>
      </w:pPr>
      <w:r>
        <w:rPr>
          <w:b/>
          <w:bCs/>
        </w:rPr>
        <w:t>§</w:t>
      </w:r>
      <w:r w:rsidR="00E14D61">
        <w:rPr>
          <w:b/>
          <w:bCs/>
        </w:rPr>
        <w:t xml:space="preserve"> </w:t>
      </w:r>
      <w:r w:rsidR="0033514A">
        <w:rPr>
          <w:b/>
          <w:bCs/>
        </w:rPr>
        <w:t>1.</w:t>
      </w:r>
      <w:r w:rsidR="00E14D61">
        <w:rPr>
          <w:bCs/>
        </w:rPr>
        <w:t xml:space="preserve"> </w:t>
      </w:r>
      <w:r w:rsidR="006A4085">
        <w:rPr>
          <w:bCs/>
        </w:rPr>
        <w:t>Nie w</w:t>
      </w:r>
      <w:r w:rsidR="0033514A" w:rsidRPr="00D67663">
        <w:t>yraża</w:t>
      </w:r>
      <w:r w:rsidR="00E14D61">
        <w:t xml:space="preserve"> się</w:t>
      </w:r>
      <w:r w:rsidR="006A4085">
        <w:t xml:space="preserve"> </w:t>
      </w:r>
      <w:r w:rsidR="00C57F14">
        <w:t>zgody</w:t>
      </w:r>
      <w:r w:rsidR="0033514A">
        <w:t xml:space="preserve"> na wyodrębnie</w:t>
      </w:r>
      <w:r w:rsidR="00113EB4">
        <w:t>nie w budżecie gminy na rok 2026</w:t>
      </w:r>
      <w:r w:rsidR="0033514A">
        <w:t xml:space="preserve"> środków stanowiących fundusz sołecki. </w:t>
      </w:r>
    </w:p>
    <w:p w:rsidR="0033514A" w:rsidRDefault="0033514A" w:rsidP="00E14D61">
      <w:pPr>
        <w:pStyle w:val="NormalnyWeb"/>
        <w:jc w:val="both"/>
      </w:pPr>
      <w:r>
        <w:rPr>
          <w:b/>
          <w:bCs/>
        </w:rPr>
        <w:t>§ 2</w:t>
      </w:r>
      <w:r>
        <w:t>.</w:t>
      </w:r>
      <w:r w:rsidR="00E14D61">
        <w:t xml:space="preserve"> </w:t>
      </w:r>
      <w:r>
        <w:t xml:space="preserve">Wykonanie uchwały powierza się Wójtowi Gminy. </w:t>
      </w:r>
    </w:p>
    <w:p w:rsidR="0033514A" w:rsidRDefault="0033514A" w:rsidP="0033514A">
      <w:pPr>
        <w:pStyle w:val="NormalnyWeb"/>
        <w:jc w:val="both"/>
      </w:pPr>
      <w:r>
        <w:rPr>
          <w:b/>
          <w:bCs/>
        </w:rPr>
        <w:t>§ 3</w:t>
      </w:r>
      <w:r w:rsidR="0046058F">
        <w:t xml:space="preserve">. </w:t>
      </w:r>
      <w:r>
        <w:t>Uchwała wchodzi w życie z dniem podjęcia.</w:t>
      </w:r>
    </w:p>
    <w:p w:rsidR="0033514A" w:rsidRDefault="0033514A" w:rsidP="0033514A">
      <w:pPr>
        <w:pStyle w:val="NormalnyWeb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536"/>
        <w:gridCol w:w="4536"/>
      </w:tblGrid>
      <w:tr w:rsidR="0036725B" w:rsidTr="0036725B">
        <w:tc>
          <w:tcPr>
            <w:tcW w:w="2500" w:type="pct"/>
            <w:hideMark/>
          </w:tcPr>
          <w:p w:rsidR="0036725B" w:rsidRDefault="0036725B"/>
        </w:tc>
        <w:tc>
          <w:tcPr>
            <w:tcW w:w="2500" w:type="pct"/>
            <w:hideMark/>
          </w:tcPr>
          <w:p w:rsidR="0036725B" w:rsidRPr="0036725B" w:rsidRDefault="0036725B">
            <w:pPr>
              <w:keepNext/>
              <w:keepLines/>
              <w:spacing w:before="560" w:after="560"/>
              <w:ind w:right="1134"/>
              <w:jc w:val="center"/>
              <w:rPr>
                <w:rFonts w:ascii="Times New Roman" w:hAnsi="Times New Roman" w:cs="Times New Roman"/>
                <w:color w:val="000000"/>
                <w:lang w:bidi="pl-PL"/>
              </w:rPr>
            </w:pPr>
            <w:r w:rsidRPr="0036725B">
              <w:rPr>
                <w:rFonts w:ascii="Times New Roman" w:hAnsi="Times New Roman" w:cs="Times New Roman"/>
                <w:color w:val="000000"/>
              </w:rPr>
              <w:t>Przewodniczący Rady Gminy Karnice</w:t>
            </w:r>
            <w:r w:rsidRPr="0036725B">
              <w:rPr>
                <w:rFonts w:ascii="Times New Roman" w:hAnsi="Times New Roman" w:cs="Times New Roman"/>
                <w:color w:val="000000"/>
              </w:rPr>
              <w:br/>
            </w:r>
            <w:r w:rsidRPr="0036725B">
              <w:rPr>
                <w:rFonts w:ascii="Times New Roman" w:hAnsi="Times New Roman" w:cs="Times New Roman"/>
                <w:color w:val="000000"/>
              </w:rPr>
              <w:br/>
            </w:r>
            <w:r w:rsidRPr="0036725B">
              <w:rPr>
                <w:rFonts w:ascii="Times New Roman" w:hAnsi="Times New Roman" w:cs="Times New Roman"/>
                <w:color w:val="000000"/>
              </w:rPr>
              <w:br/>
            </w:r>
            <w:r w:rsidRPr="0036725B">
              <w:rPr>
                <w:rFonts w:ascii="Times New Roman" w:hAnsi="Times New Roman" w:cs="Times New Roman"/>
                <w:b/>
              </w:rPr>
              <w:t>Stanisław Wolski</w:t>
            </w:r>
          </w:p>
        </w:tc>
      </w:tr>
    </w:tbl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</w:pPr>
    </w:p>
    <w:p w:rsidR="0033514A" w:rsidRDefault="0033514A" w:rsidP="0033514A">
      <w:pPr>
        <w:pStyle w:val="NormalnyWeb"/>
        <w:contextualSpacing/>
        <w:jc w:val="center"/>
      </w:pPr>
      <w:r>
        <w:rPr>
          <w:b/>
          <w:bCs/>
        </w:rPr>
        <w:t>Uzasadnienie</w:t>
      </w:r>
      <w:r>
        <w:t xml:space="preserve"> </w:t>
      </w:r>
      <w:bookmarkStart w:id="0" w:name="_GoBack"/>
      <w:bookmarkEnd w:id="0"/>
    </w:p>
    <w:p w:rsidR="0046058F" w:rsidRDefault="0046058F" w:rsidP="0046058F">
      <w:pPr>
        <w:pStyle w:val="NormalnyWeb"/>
        <w:spacing w:line="360" w:lineRule="auto"/>
        <w:contextualSpacing/>
        <w:jc w:val="center"/>
      </w:pPr>
    </w:p>
    <w:p w:rsidR="0046058F" w:rsidRDefault="0033514A" w:rsidP="0046058F">
      <w:pPr>
        <w:pStyle w:val="NormalnyWeb"/>
        <w:spacing w:line="360" w:lineRule="auto"/>
        <w:contextualSpacing/>
        <w:jc w:val="both"/>
      </w:pPr>
      <w:r>
        <w:t>Na podstawie art. 18 ust. 2 pkt 15 ustawy z dnia 8 marca 1990 r. o samorząd</w:t>
      </w:r>
      <w:r w:rsidR="00135131">
        <w:t xml:space="preserve">zie gminnym (Dz. U. z </w:t>
      </w:r>
      <w:r w:rsidR="0046058F">
        <w:t>2024</w:t>
      </w:r>
      <w:r w:rsidR="000A014E">
        <w:t xml:space="preserve"> r. poz. </w:t>
      </w:r>
      <w:r w:rsidR="0046058F">
        <w:t>1465 ze</w:t>
      </w:r>
      <w:r w:rsidR="000A014E">
        <w:t xml:space="preserve"> zm.</w:t>
      </w:r>
      <w:r w:rsidR="00D67663">
        <w:t>)</w:t>
      </w:r>
      <w:r>
        <w:t xml:space="preserve"> oraz art. 2 ust. 1 ustawy z dnia 21 lutego 2014 r. </w:t>
      </w:r>
    </w:p>
    <w:p w:rsidR="0046058F" w:rsidRDefault="0033514A" w:rsidP="0046058F">
      <w:pPr>
        <w:pStyle w:val="NormalnyWeb"/>
        <w:spacing w:line="360" w:lineRule="auto"/>
        <w:contextualSpacing/>
        <w:jc w:val="both"/>
      </w:pPr>
      <w:r>
        <w:t>o funduszu sołeckim (Dz. U. z 2014 r. Nr 301</w:t>
      </w:r>
      <w:r w:rsidR="0046058F">
        <w:t xml:space="preserve"> ze</w:t>
      </w:r>
      <w:r>
        <w:t xml:space="preserve"> zm.) Rada Gminy rozstrzyga uchwałę </w:t>
      </w:r>
    </w:p>
    <w:p w:rsidR="0033514A" w:rsidRDefault="0033514A" w:rsidP="0046058F">
      <w:pPr>
        <w:pStyle w:val="NormalnyWeb"/>
        <w:spacing w:line="360" w:lineRule="auto"/>
        <w:contextualSpacing/>
        <w:jc w:val="both"/>
      </w:pPr>
      <w:r>
        <w:t xml:space="preserve">w której wyraża zgodę albo nie wyraża zgody na wyodrębnienie funduszu w następnym roku budżetowym. </w:t>
      </w:r>
    </w:p>
    <w:p w:rsidR="00F96EF0" w:rsidRDefault="00F96EF0" w:rsidP="0046058F">
      <w:pPr>
        <w:jc w:val="both"/>
      </w:pPr>
    </w:p>
    <w:sectPr w:rsidR="00F96EF0" w:rsidSect="00F96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>
    <w:useFELayout/>
  </w:compat>
  <w:rsids>
    <w:rsidRoot w:val="0033514A"/>
    <w:rsid w:val="000016E1"/>
    <w:rsid w:val="00002FD8"/>
    <w:rsid w:val="000219E5"/>
    <w:rsid w:val="00037A99"/>
    <w:rsid w:val="000A014E"/>
    <w:rsid w:val="00113EB4"/>
    <w:rsid w:val="00122774"/>
    <w:rsid w:val="00135131"/>
    <w:rsid w:val="00196123"/>
    <w:rsid w:val="002E0203"/>
    <w:rsid w:val="0033514A"/>
    <w:rsid w:val="0036725B"/>
    <w:rsid w:val="0046058F"/>
    <w:rsid w:val="005963D6"/>
    <w:rsid w:val="006A4085"/>
    <w:rsid w:val="00774B77"/>
    <w:rsid w:val="00891DF4"/>
    <w:rsid w:val="00960BB1"/>
    <w:rsid w:val="009932A7"/>
    <w:rsid w:val="00AB7752"/>
    <w:rsid w:val="00C11D12"/>
    <w:rsid w:val="00C57F14"/>
    <w:rsid w:val="00C8319C"/>
    <w:rsid w:val="00CB06C9"/>
    <w:rsid w:val="00D67663"/>
    <w:rsid w:val="00D85872"/>
    <w:rsid w:val="00D86144"/>
    <w:rsid w:val="00DA21FA"/>
    <w:rsid w:val="00E14D61"/>
    <w:rsid w:val="00E41DEE"/>
    <w:rsid w:val="00E901E2"/>
    <w:rsid w:val="00F96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31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35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user</cp:lastModifiedBy>
  <cp:revision>12</cp:revision>
  <cp:lastPrinted>2025-03-31T10:53:00Z</cp:lastPrinted>
  <dcterms:created xsi:type="dcterms:W3CDTF">2025-03-25T12:43:00Z</dcterms:created>
  <dcterms:modified xsi:type="dcterms:W3CDTF">2025-04-04T10:57:00Z</dcterms:modified>
</cp:coreProperties>
</file>