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CCB" w:rsidRPr="00487401" w:rsidRDefault="001F4CCB" w:rsidP="00F23AF0">
      <w:pPr>
        <w:widowControl/>
        <w:tabs>
          <w:tab w:val="left" w:pos="709"/>
          <w:tab w:val="left" w:pos="5103"/>
        </w:tabs>
        <w:suppressAutoHyphens/>
        <w:autoSpaceDN w:val="0"/>
        <w:spacing w:line="276" w:lineRule="auto"/>
        <w:ind w:firstLine="709"/>
        <w:jc w:val="right"/>
        <w:rPr>
          <w:rFonts w:ascii="Times New Roman" w:hAnsi="Times New Roman"/>
          <w:i/>
        </w:rPr>
      </w:pPr>
      <w:r w:rsidRPr="00487401">
        <w:rPr>
          <w:rFonts w:ascii="Times New Roman" w:hAnsi="Times New Roman"/>
          <w:i/>
        </w:rPr>
        <w:t xml:space="preserve"> Załącznik Nr 2</w:t>
      </w:r>
    </w:p>
    <w:p w:rsidR="001F4CCB" w:rsidRPr="00487401" w:rsidRDefault="001F4CCB" w:rsidP="00F23AF0">
      <w:pPr>
        <w:widowControl/>
        <w:tabs>
          <w:tab w:val="left" w:pos="709"/>
          <w:tab w:val="left" w:pos="5103"/>
        </w:tabs>
        <w:suppressAutoHyphens/>
        <w:autoSpaceDN w:val="0"/>
        <w:spacing w:line="276" w:lineRule="auto"/>
        <w:ind w:firstLine="709"/>
        <w:jc w:val="right"/>
        <w:rPr>
          <w:rFonts w:ascii="Times New Roman" w:hAnsi="Times New Roman"/>
          <w:i/>
        </w:rPr>
      </w:pPr>
      <w:r w:rsidRPr="00487401">
        <w:rPr>
          <w:rFonts w:ascii="Times New Roman" w:hAnsi="Times New Roman"/>
          <w:i/>
        </w:rPr>
        <w:t xml:space="preserve">do Uchwały Nr </w:t>
      </w:r>
      <w:r w:rsidR="00C85DD4">
        <w:rPr>
          <w:rFonts w:ascii="Times New Roman" w:hAnsi="Times New Roman"/>
          <w:i/>
        </w:rPr>
        <w:t>XV</w:t>
      </w:r>
      <w:r w:rsidRPr="00487401">
        <w:rPr>
          <w:rFonts w:ascii="Times New Roman" w:hAnsi="Times New Roman"/>
          <w:i/>
        </w:rPr>
        <w:t>/</w:t>
      </w:r>
      <w:r w:rsidR="00C85DD4">
        <w:rPr>
          <w:rFonts w:ascii="Times New Roman" w:hAnsi="Times New Roman"/>
          <w:i/>
        </w:rPr>
        <w:t>121</w:t>
      </w:r>
      <w:r w:rsidRPr="00487401">
        <w:rPr>
          <w:rFonts w:ascii="Times New Roman" w:hAnsi="Times New Roman"/>
          <w:i/>
        </w:rPr>
        <w:t>/2025</w:t>
      </w:r>
    </w:p>
    <w:p w:rsidR="001F4CCB" w:rsidRPr="00487401" w:rsidRDefault="001F4CCB" w:rsidP="00F23AF0">
      <w:pPr>
        <w:widowControl/>
        <w:tabs>
          <w:tab w:val="left" w:pos="709"/>
          <w:tab w:val="left" w:pos="5103"/>
        </w:tabs>
        <w:suppressAutoHyphens/>
        <w:autoSpaceDN w:val="0"/>
        <w:spacing w:line="276" w:lineRule="auto"/>
        <w:jc w:val="right"/>
        <w:rPr>
          <w:rFonts w:ascii="Times New Roman" w:hAnsi="Times New Roman"/>
          <w:i/>
        </w:rPr>
      </w:pPr>
      <w:r w:rsidRPr="00487401">
        <w:rPr>
          <w:rFonts w:ascii="Times New Roman" w:hAnsi="Times New Roman"/>
          <w:i/>
        </w:rPr>
        <w:t>Rady Gminy Karnice</w:t>
      </w:r>
    </w:p>
    <w:p w:rsidR="001F4CCB" w:rsidRDefault="001F4CCB" w:rsidP="00F23AF0">
      <w:pPr>
        <w:widowControl/>
        <w:tabs>
          <w:tab w:val="left" w:pos="709"/>
          <w:tab w:val="left" w:pos="5103"/>
        </w:tabs>
        <w:suppressAutoHyphens/>
        <w:autoSpaceDN w:val="0"/>
        <w:spacing w:line="276" w:lineRule="auto"/>
        <w:ind w:firstLine="709"/>
        <w:jc w:val="right"/>
        <w:rPr>
          <w:rFonts w:ascii="Times New Roman" w:hAnsi="Times New Roman"/>
          <w:i/>
        </w:rPr>
      </w:pPr>
      <w:r w:rsidRPr="00487401">
        <w:rPr>
          <w:rFonts w:ascii="Times New Roman" w:hAnsi="Times New Roman"/>
          <w:i/>
        </w:rPr>
        <w:t xml:space="preserve">z dnia </w:t>
      </w:r>
      <w:r w:rsidR="00C85DD4">
        <w:rPr>
          <w:rFonts w:ascii="Times New Roman" w:hAnsi="Times New Roman"/>
          <w:i/>
        </w:rPr>
        <w:t>6 sierpnia</w:t>
      </w:r>
      <w:r w:rsidRPr="00487401">
        <w:rPr>
          <w:rFonts w:ascii="Times New Roman" w:hAnsi="Times New Roman"/>
          <w:i/>
        </w:rPr>
        <w:t xml:space="preserve"> 2025 roku</w:t>
      </w:r>
    </w:p>
    <w:p w:rsidR="001F4CCB" w:rsidRDefault="001F4CCB" w:rsidP="00173E7C">
      <w:pPr>
        <w:pStyle w:val="TytuPublink"/>
        <w:keepNext/>
        <w:widowControl/>
      </w:pPr>
      <w:r>
        <w:t>Objaśnienia przyjętych wartości do Wieloletniej Prognozy Finansowej Gminy Karnice na lata 2025-2037</w:t>
      </w:r>
      <w:bookmarkStart w:id="0" w:name="_GoBack"/>
      <w:bookmarkEnd w:id="0"/>
    </w:p>
    <w:p w:rsidR="001F4CCB" w:rsidRDefault="001F4CCB" w:rsidP="00173E7C">
      <w:pPr>
        <w:pStyle w:val="TekstPublink"/>
        <w:widowControl/>
      </w:pPr>
      <w:r>
        <w:t>Zgodnie ze zmianami w budżecie dokonano następujących zmian w Wieloletniej Prognozie Finansowej Gminy Karnice:</w:t>
      </w:r>
    </w:p>
    <w:p w:rsidR="001F4CCB" w:rsidRDefault="001F4CCB" w:rsidP="00173E7C">
      <w:pPr>
        <w:pStyle w:val="ListaPublink"/>
        <w:widowControl/>
        <w:numPr>
          <w:ilvl w:val="0"/>
          <w:numId w:val="9"/>
        </w:numPr>
        <w:autoSpaceDE w:val="0"/>
        <w:autoSpaceDN w:val="0"/>
        <w:adjustRightInd w:val="0"/>
      </w:pPr>
      <w:r>
        <w:t>Dochody ogółem zwiększono o 727 349,55 zł, z czego dochody bieżące zwiększono o 421 352,55 zł, a dochody majątkowe zwiększono o 305 997,00 zł.</w:t>
      </w:r>
    </w:p>
    <w:p w:rsidR="001F4CCB" w:rsidRDefault="001F4CCB" w:rsidP="00173E7C">
      <w:pPr>
        <w:pStyle w:val="ListaPublink"/>
        <w:widowControl/>
        <w:numPr>
          <w:ilvl w:val="0"/>
          <w:numId w:val="9"/>
        </w:numPr>
        <w:autoSpaceDE w:val="0"/>
        <w:autoSpaceDN w:val="0"/>
        <w:adjustRightInd w:val="0"/>
      </w:pPr>
      <w:r>
        <w:t>Wydatki ogółem zwiększono o 727 349,55 zł, z czego wydatki bieżące zwiększono o 272 973,44 zł, a wydatki majątkowe zwiększono o 454 376,11 zł.</w:t>
      </w:r>
    </w:p>
    <w:p w:rsidR="001F4CCB" w:rsidRDefault="001F4CCB" w:rsidP="00173E7C">
      <w:pPr>
        <w:pStyle w:val="ListaPublink"/>
        <w:widowControl/>
        <w:numPr>
          <w:ilvl w:val="0"/>
          <w:numId w:val="9"/>
        </w:numPr>
        <w:autoSpaceDE w:val="0"/>
        <w:autoSpaceDN w:val="0"/>
        <w:adjustRightInd w:val="0"/>
      </w:pPr>
      <w:r>
        <w:t>Wynik budżetu nie uległ zmianie.</w:t>
      </w:r>
    </w:p>
    <w:p w:rsidR="001F4CCB" w:rsidRDefault="001F4CCB" w:rsidP="00173E7C">
      <w:pPr>
        <w:pStyle w:val="TekstPublink"/>
        <w:widowControl/>
      </w:pPr>
      <w:r>
        <w:t>Szczegółowe informacje na temat zmian w zakresie dochodów, wydatków i wyniku budżetu w roku budżetowym przedstawiono w tabeli poniżej.</w:t>
      </w:r>
    </w:p>
    <w:p w:rsidR="001F4CCB" w:rsidRDefault="001F4CCB" w:rsidP="00173E7C">
      <w:pPr>
        <w:pStyle w:val="PodpistabeliPublink"/>
        <w:keepNext/>
        <w:widowControl/>
      </w:pPr>
      <w:r>
        <w:t>Zmiany w dochodach i wydatkach w 2025 roku</w:t>
      </w:r>
    </w:p>
    <w:tbl>
      <w:tblPr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2268"/>
        <w:gridCol w:w="2268"/>
        <w:gridCol w:w="2268"/>
      </w:tblGrid>
      <w:tr w:rsidR="001F4CCB" w:rsidRPr="00173E7C" w:rsidTr="00173E7C">
        <w:trPr>
          <w:tblHeader/>
        </w:trPr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NagwektabeliPublink"/>
              <w:widowControl/>
              <w:jc w:val="center"/>
            </w:pPr>
            <w:r w:rsidRPr="00173E7C">
              <w:rPr>
                <w:rFonts w:cs="Calibri"/>
              </w:rPr>
              <w:t>Wyszczególnienie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NagwektabeliPublink"/>
              <w:widowControl/>
              <w:jc w:val="center"/>
            </w:pPr>
            <w:r w:rsidRPr="00173E7C">
              <w:rPr>
                <w:rFonts w:cs="Calibri"/>
              </w:rPr>
              <w:t>Przed zmianą [zł]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NagwektabeliPublink"/>
              <w:widowControl/>
              <w:jc w:val="center"/>
            </w:pPr>
            <w:r w:rsidRPr="00173E7C">
              <w:rPr>
                <w:rFonts w:cs="Calibri"/>
              </w:rPr>
              <w:t>Zmiana [zł]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NagwektabeliPublink"/>
              <w:widowControl/>
              <w:jc w:val="center"/>
            </w:pPr>
            <w:r w:rsidRPr="00173E7C">
              <w:rPr>
                <w:rFonts w:cs="Calibri"/>
              </w:rPr>
              <w:t>Po zmianie [zł]</w:t>
            </w:r>
          </w:p>
        </w:tc>
      </w:tr>
      <w:tr w:rsidR="001F4CCB" w:rsidRPr="00173E7C" w:rsidTr="00173E7C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WyrnionakomrkatabeliPublink"/>
              <w:widowControl/>
            </w:pPr>
            <w:r>
              <w:t>Dochody ogółem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WyrnionakomrkatabeliPublink"/>
              <w:widowControl/>
              <w:jc w:val="right"/>
            </w:pPr>
            <w:r>
              <w:t>52 044 956,01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WyrnionakomrkatabeliPublink"/>
              <w:widowControl/>
              <w:jc w:val="right"/>
            </w:pPr>
            <w:r>
              <w:t>+727 349,55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WyrnionakomrkatabeliPublink"/>
              <w:widowControl/>
              <w:jc w:val="right"/>
            </w:pPr>
            <w:r>
              <w:t>52 772 305,56</w:t>
            </w:r>
          </w:p>
        </w:tc>
      </w:tr>
      <w:tr w:rsidR="001F4CCB" w:rsidRPr="00173E7C" w:rsidTr="00173E7C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WyrnionakomrkatabeliPublink"/>
              <w:widowControl/>
            </w:pPr>
            <w:r>
              <w:t>Dochody bieżące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WyrnionakomrkatabeliPublink"/>
              <w:widowControl/>
              <w:jc w:val="right"/>
            </w:pPr>
            <w:r>
              <w:t>30 901 377,66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WyrnionakomrkatabeliPublink"/>
              <w:widowControl/>
              <w:jc w:val="right"/>
            </w:pPr>
            <w:r>
              <w:t>+421 352,55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WyrnionakomrkatabeliPublink"/>
              <w:widowControl/>
              <w:jc w:val="right"/>
            </w:pPr>
            <w:r>
              <w:t>31 322 730,21</w:t>
            </w:r>
          </w:p>
        </w:tc>
      </w:tr>
      <w:tr w:rsidR="001F4CCB" w:rsidRPr="00173E7C" w:rsidTr="00173E7C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KomrkatabeliPublink"/>
              <w:widowControl/>
            </w:pPr>
            <w:r>
              <w:t>Dotacje bieżące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KomrkatabeliPublink"/>
              <w:widowControl/>
              <w:jc w:val="right"/>
            </w:pPr>
            <w:r>
              <w:t>3 232 166,11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KomrkatabeliPublink"/>
              <w:widowControl/>
              <w:jc w:val="right"/>
            </w:pPr>
            <w:r>
              <w:t>+156 213,55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KomrkatabeliPublink"/>
              <w:widowControl/>
              <w:jc w:val="right"/>
            </w:pPr>
            <w:r>
              <w:t>3 388 379,66</w:t>
            </w:r>
          </w:p>
        </w:tc>
      </w:tr>
      <w:tr w:rsidR="001F4CCB" w:rsidRPr="00173E7C" w:rsidTr="00173E7C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KomrkatabeliPublink"/>
              <w:widowControl/>
            </w:pPr>
            <w:r>
              <w:t>Pozostałe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KomrkatabeliPublink"/>
              <w:widowControl/>
              <w:jc w:val="right"/>
            </w:pPr>
            <w:r>
              <w:t>17 435 519,35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KomrkatabeliPublink"/>
              <w:widowControl/>
              <w:jc w:val="right"/>
            </w:pPr>
            <w:r>
              <w:t>+265 139,00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KomrkatabeliPublink"/>
              <w:widowControl/>
              <w:jc w:val="right"/>
            </w:pPr>
            <w:r>
              <w:t>17 700 658,35</w:t>
            </w:r>
          </w:p>
        </w:tc>
      </w:tr>
      <w:tr w:rsidR="001F4CCB" w:rsidRPr="00173E7C" w:rsidTr="00173E7C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WyrnionakomrkatabeliPublink"/>
              <w:widowControl/>
            </w:pPr>
            <w:r>
              <w:t>Dochody majątkowe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WyrnionakomrkatabeliPublink"/>
              <w:widowControl/>
              <w:jc w:val="right"/>
            </w:pPr>
            <w:r>
              <w:t>21 143 578,35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WyrnionakomrkatabeliPublink"/>
              <w:widowControl/>
              <w:jc w:val="right"/>
            </w:pPr>
            <w:r>
              <w:t>+305 997,00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WyrnionakomrkatabeliPublink"/>
              <w:widowControl/>
              <w:jc w:val="right"/>
            </w:pPr>
            <w:r>
              <w:t>21 449 575,35</w:t>
            </w:r>
          </w:p>
        </w:tc>
      </w:tr>
      <w:tr w:rsidR="001F4CCB" w:rsidRPr="00173E7C" w:rsidTr="00173E7C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WyrnionakomrkatabeliPublink"/>
              <w:widowControl/>
            </w:pPr>
            <w:r>
              <w:t>Wydatki ogółem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WyrnionakomrkatabeliPublink"/>
              <w:widowControl/>
              <w:jc w:val="right"/>
            </w:pPr>
            <w:r>
              <w:t>50 161 580,12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WyrnionakomrkatabeliPublink"/>
              <w:widowControl/>
              <w:jc w:val="right"/>
            </w:pPr>
            <w:r>
              <w:t>+727 349,55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WyrnionakomrkatabeliPublink"/>
              <w:widowControl/>
              <w:jc w:val="right"/>
            </w:pPr>
            <w:r>
              <w:t>50 888 929,67</w:t>
            </w:r>
          </w:p>
        </w:tc>
      </w:tr>
      <w:tr w:rsidR="001F4CCB" w:rsidRPr="00173E7C" w:rsidTr="00173E7C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WyrnionakomrkatabeliPublink"/>
              <w:widowControl/>
            </w:pPr>
            <w:r>
              <w:t>Wydatki bieżące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WyrnionakomrkatabeliPublink"/>
              <w:widowControl/>
              <w:jc w:val="right"/>
            </w:pPr>
            <w:r>
              <w:t>28 678 753,24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WyrnionakomrkatabeliPublink"/>
              <w:widowControl/>
              <w:jc w:val="right"/>
            </w:pPr>
            <w:r>
              <w:t>+272 973,44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WyrnionakomrkatabeliPublink"/>
              <w:widowControl/>
              <w:jc w:val="right"/>
            </w:pPr>
            <w:r>
              <w:t>28 951 726,68</w:t>
            </w:r>
          </w:p>
        </w:tc>
      </w:tr>
      <w:tr w:rsidR="001F4CCB" w:rsidRPr="00173E7C" w:rsidTr="00173E7C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KomrkatabeliPublink"/>
              <w:widowControl/>
            </w:pPr>
            <w:r>
              <w:t>Wynagrodzenia i pochodne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KomrkatabeliPublink"/>
              <w:widowControl/>
              <w:jc w:val="right"/>
            </w:pPr>
            <w:r>
              <w:t>13 694 297,18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KomrkatabeliPublink"/>
              <w:widowControl/>
              <w:jc w:val="right"/>
            </w:pPr>
            <w:r>
              <w:t>-21 575,31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KomrkatabeliPublink"/>
              <w:widowControl/>
              <w:jc w:val="right"/>
            </w:pPr>
            <w:r>
              <w:t>13 672 721,87</w:t>
            </w:r>
          </w:p>
        </w:tc>
      </w:tr>
      <w:tr w:rsidR="001F4CCB" w:rsidRPr="00173E7C" w:rsidTr="00173E7C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KomrkatabeliPublink"/>
              <w:widowControl/>
            </w:pPr>
            <w:r>
              <w:t>Pozostałe wydatki bieżące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KomrkatabeliPublink"/>
              <w:widowControl/>
              <w:jc w:val="right"/>
            </w:pPr>
            <w:r>
              <w:t>14 414 456,06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KomrkatabeliPublink"/>
              <w:widowControl/>
              <w:jc w:val="right"/>
            </w:pPr>
            <w:r>
              <w:t>+294 548,75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KomrkatabeliPublink"/>
              <w:widowControl/>
              <w:jc w:val="right"/>
            </w:pPr>
            <w:r>
              <w:t>14 709 004,81</w:t>
            </w:r>
          </w:p>
        </w:tc>
      </w:tr>
      <w:tr w:rsidR="001F4CCB" w:rsidRPr="00173E7C" w:rsidTr="00173E7C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WyrnionakomrkatabeliPublink"/>
              <w:widowControl/>
            </w:pPr>
            <w:r>
              <w:t>Wydatki majątkowe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WyrnionakomrkatabeliPublink"/>
              <w:widowControl/>
              <w:jc w:val="right"/>
            </w:pPr>
            <w:r>
              <w:t>21 482 826,88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WyrnionakomrkatabeliPublink"/>
              <w:widowControl/>
              <w:jc w:val="right"/>
            </w:pPr>
            <w:r>
              <w:t>+454 376,11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WyrnionakomrkatabeliPublink"/>
              <w:widowControl/>
              <w:jc w:val="right"/>
            </w:pPr>
            <w:r>
              <w:t>21 937 202,99</w:t>
            </w:r>
          </w:p>
        </w:tc>
      </w:tr>
    </w:tbl>
    <w:p w:rsidR="001F4CCB" w:rsidRDefault="001F4CCB" w:rsidP="00173E7C">
      <w:pPr>
        <w:pStyle w:val="TekstPublink"/>
        <w:widowControl/>
      </w:pPr>
    </w:p>
    <w:p w:rsidR="001F4CCB" w:rsidRDefault="001F4CCB" w:rsidP="00173E7C">
      <w:pPr>
        <w:pStyle w:val="TekstPublink"/>
        <w:widowControl/>
      </w:pPr>
      <w:r>
        <w:t>W Wieloletniej Prognozie Finansowej Gminy Karnice:</w:t>
      </w:r>
    </w:p>
    <w:p w:rsidR="001F4CCB" w:rsidRDefault="001F4CCB" w:rsidP="00173E7C">
      <w:pPr>
        <w:pStyle w:val="ListaPublink"/>
        <w:widowControl/>
        <w:numPr>
          <w:ilvl w:val="0"/>
          <w:numId w:val="10"/>
        </w:numPr>
        <w:autoSpaceDE w:val="0"/>
        <w:autoSpaceDN w:val="0"/>
        <w:adjustRightInd w:val="0"/>
      </w:pPr>
      <w:r>
        <w:t>Przychody ogółem w roku budżetowym nie uległy zmianie.</w:t>
      </w:r>
    </w:p>
    <w:p w:rsidR="001F4CCB" w:rsidRDefault="001F4CCB" w:rsidP="00173E7C">
      <w:pPr>
        <w:pStyle w:val="ListaPublink"/>
        <w:widowControl/>
        <w:numPr>
          <w:ilvl w:val="0"/>
          <w:numId w:val="10"/>
        </w:numPr>
        <w:autoSpaceDE w:val="0"/>
        <w:autoSpaceDN w:val="0"/>
        <w:adjustRightInd w:val="0"/>
      </w:pPr>
      <w:r>
        <w:t>Rozchody ogółem w roku budżetowym nie uległy zmianie.</w:t>
      </w:r>
    </w:p>
    <w:p w:rsidR="001F4CCB" w:rsidRDefault="001F4CCB" w:rsidP="00173E7C">
      <w:pPr>
        <w:pStyle w:val="TekstPublink"/>
        <w:widowControl/>
      </w:pPr>
      <w:r>
        <w:t>Od 2026 nie dokonywano zmian w zakresie planowanych przychodów.</w:t>
      </w:r>
    </w:p>
    <w:p w:rsidR="001F4CCB" w:rsidRDefault="001F4CCB" w:rsidP="00173E7C">
      <w:pPr>
        <w:pStyle w:val="TekstPublink"/>
        <w:widowControl/>
      </w:pPr>
      <w:r>
        <w:t>Od 2026 nie dokonywano zmian w zakresie planowanych rozchodów.</w:t>
      </w:r>
    </w:p>
    <w:p w:rsidR="001F4CCB" w:rsidRDefault="001F4CCB" w:rsidP="00173E7C">
      <w:pPr>
        <w:pStyle w:val="TekstPublink"/>
        <w:widowControl/>
      </w:pPr>
      <w:r>
        <w:t>Zmiany w Wieloletniej Prognozie Finansowej Gminy Karnice na lata 2025-2037 spowodowały modyfikacje w kształtowaniu się relacji z art. 243 ustawy o finansach publicznych. Szczegóły zaprezentowano w tabeli poniżej.</w:t>
      </w:r>
    </w:p>
    <w:p w:rsidR="001F4CCB" w:rsidRDefault="001F4CCB" w:rsidP="00173E7C">
      <w:pPr>
        <w:pStyle w:val="PodpistabeliPublink"/>
        <w:keepNext/>
        <w:widowControl/>
      </w:pPr>
      <w:r>
        <w:t>Kształtowanie się relacji z art. 243 ust. 1 ustawy o finansach publicznych</w:t>
      </w:r>
    </w:p>
    <w:tbl>
      <w:tblPr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12"/>
        <w:gridCol w:w="1512"/>
        <w:gridCol w:w="1511"/>
        <w:gridCol w:w="1511"/>
        <w:gridCol w:w="1511"/>
        <w:gridCol w:w="1515"/>
      </w:tblGrid>
      <w:tr w:rsidR="001F4CCB" w:rsidRPr="00173E7C" w:rsidTr="00173E7C">
        <w:trPr>
          <w:tblHeader/>
        </w:trPr>
        <w:tc>
          <w:tcPr>
            <w:tcW w:w="825" w:type="dxa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NagwektabeliPublink"/>
              <w:widowControl/>
              <w:jc w:val="center"/>
            </w:pPr>
            <w:r w:rsidRPr="00173E7C">
              <w:rPr>
                <w:rFonts w:cs="Calibri"/>
              </w:rPr>
              <w:t>Rok</w:t>
            </w:r>
          </w:p>
        </w:tc>
        <w:tc>
          <w:tcPr>
            <w:tcW w:w="1649" w:type="dxa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NagwektabeliPublink"/>
              <w:widowControl/>
              <w:jc w:val="center"/>
            </w:pPr>
            <w:r w:rsidRPr="00173E7C">
              <w:rPr>
                <w:rFonts w:cs="Calibri"/>
              </w:rPr>
              <w:t xml:space="preserve">Obsługa zadłużenia (fakt. i plan. po </w:t>
            </w:r>
            <w:proofErr w:type="spellStart"/>
            <w:r w:rsidRPr="00173E7C">
              <w:rPr>
                <w:rFonts w:cs="Calibri"/>
              </w:rPr>
              <w:t>wyłączeniach</w:t>
            </w:r>
            <w:proofErr w:type="spellEnd"/>
            <w:r w:rsidRPr="00173E7C">
              <w:rPr>
                <w:rFonts w:cs="Calibri"/>
              </w:rPr>
              <w:t>)</w:t>
            </w:r>
          </w:p>
        </w:tc>
        <w:tc>
          <w:tcPr>
            <w:tcW w:w="1649" w:type="dxa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NagwektabeliPublink"/>
              <w:widowControl/>
              <w:jc w:val="center"/>
            </w:pPr>
            <w:r w:rsidRPr="00173E7C">
              <w:rPr>
                <w:rFonts w:cs="Calibri"/>
              </w:rPr>
              <w:t>Maksymalna obsługa zadłużenia (wg planu po III kwartale)</w:t>
            </w:r>
          </w:p>
        </w:tc>
        <w:tc>
          <w:tcPr>
            <w:tcW w:w="1649" w:type="dxa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NagwektabeliPublink"/>
              <w:widowControl/>
              <w:jc w:val="center"/>
            </w:pPr>
            <w:r w:rsidRPr="00173E7C">
              <w:rPr>
                <w:rFonts w:cs="Calibri"/>
              </w:rPr>
              <w:t>Zachowanie relacji z art. 243 (w oparciu o plan po III kwartale)</w:t>
            </w:r>
          </w:p>
        </w:tc>
        <w:tc>
          <w:tcPr>
            <w:tcW w:w="1649" w:type="dxa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NagwektabeliPublink"/>
              <w:widowControl/>
              <w:jc w:val="center"/>
            </w:pPr>
            <w:r w:rsidRPr="00173E7C">
              <w:rPr>
                <w:rFonts w:cs="Calibri"/>
              </w:rPr>
              <w:t>Maksymalna obsługa zadłużenia (wg wykonania)</w:t>
            </w:r>
          </w:p>
        </w:tc>
        <w:tc>
          <w:tcPr>
            <w:tcW w:w="1649" w:type="dxa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NagwektabeliPublink"/>
              <w:widowControl/>
              <w:jc w:val="center"/>
            </w:pPr>
            <w:r w:rsidRPr="00173E7C">
              <w:rPr>
                <w:rFonts w:cs="Calibri"/>
              </w:rPr>
              <w:t>Zachowanie relacji z art. 243 (w oparciu o wykonanie)</w:t>
            </w:r>
          </w:p>
        </w:tc>
      </w:tr>
      <w:tr w:rsidR="001F4CCB" w:rsidRPr="00173E7C" w:rsidTr="00173E7C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KomrkatabeliPublink"/>
              <w:widowControl/>
              <w:jc w:val="center"/>
            </w:pPr>
            <w:r>
              <w:t>2025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KomrkatabeliPublink"/>
              <w:widowControl/>
              <w:jc w:val="right"/>
            </w:pPr>
            <w:r>
              <w:t>5,29%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KomrkatabeliPublink"/>
              <w:widowControl/>
              <w:jc w:val="right"/>
            </w:pPr>
            <w:r>
              <w:t>16,78%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KomrkatabeliPublink"/>
              <w:widowControl/>
              <w:jc w:val="center"/>
            </w:pPr>
            <w: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KomrkatabeliPublink"/>
              <w:widowControl/>
              <w:jc w:val="right"/>
            </w:pPr>
            <w:r>
              <w:t>16,81%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KomrkatabeliPublink"/>
              <w:widowControl/>
              <w:jc w:val="center"/>
            </w:pPr>
            <w:r>
              <w:t>TAK</w:t>
            </w:r>
          </w:p>
        </w:tc>
      </w:tr>
      <w:tr w:rsidR="001F4CCB" w:rsidRPr="00173E7C" w:rsidTr="00173E7C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KomrkatabeliPublink"/>
              <w:widowControl/>
              <w:jc w:val="center"/>
            </w:pPr>
            <w:r>
              <w:t>2026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KomrkatabeliPublink"/>
              <w:widowControl/>
              <w:jc w:val="right"/>
            </w:pPr>
            <w:r>
              <w:t>5,84%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KomrkatabeliPublink"/>
              <w:widowControl/>
              <w:jc w:val="right"/>
            </w:pPr>
            <w:r>
              <w:t>14,01%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KomrkatabeliPublink"/>
              <w:widowControl/>
              <w:jc w:val="center"/>
            </w:pPr>
            <w: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KomrkatabeliPublink"/>
              <w:widowControl/>
              <w:jc w:val="right"/>
            </w:pPr>
            <w:r>
              <w:t>14,02%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KomrkatabeliPublink"/>
              <w:widowControl/>
              <w:jc w:val="center"/>
            </w:pPr>
            <w:r>
              <w:t>TAK</w:t>
            </w:r>
          </w:p>
        </w:tc>
      </w:tr>
      <w:tr w:rsidR="001F4CCB" w:rsidRPr="00173E7C" w:rsidTr="00173E7C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KomrkatabeliPublink"/>
              <w:widowControl/>
              <w:jc w:val="center"/>
            </w:pPr>
            <w:r>
              <w:t>2027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KomrkatabeliPublink"/>
              <w:widowControl/>
              <w:jc w:val="right"/>
            </w:pPr>
            <w:r>
              <w:t>5,63%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KomrkatabeliPublink"/>
              <w:widowControl/>
              <w:jc w:val="right"/>
            </w:pPr>
            <w:r>
              <w:t>14,33%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KomrkatabeliPublink"/>
              <w:widowControl/>
              <w:jc w:val="center"/>
            </w:pPr>
            <w: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KomrkatabeliPublink"/>
              <w:widowControl/>
              <w:jc w:val="right"/>
            </w:pPr>
            <w:r>
              <w:t>14,34%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KomrkatabeliPublink"/>
              <w:widowControl/>
              <w:jc w:val="center"/>
            </w:pPr>
            <w:r>
              <w:t>TAK</w:t>
            </w:r>
          </w:p>
        </w:tc>
      </w:tr>
      <w:tr w:rsidR="001F4CCB" w:rsidRPr="00173E7C" w:rsidTr="00173E7C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KomrkatabeliPublink"/>
              <w:widowControl/>
              <w:jc w:val="center"/>
            </w:pPr>
            <w:r>
              <w:t>2028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KomrkatabeliPublink"/>
              <w:widowControl/>
              <w:jc w:val="right"/>
            </w:pPr>
            <w:r>
              <w:t>3,34%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KomrkatabeliPublink"/>
              <w:widowControl/>
              <w:jc w:val="right"/>
            </w:pPr>
            <w:r>
              <w:t>13,26%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KomrkatabeliPublink"/>
              <w:widowControl/>
              <w:jc w:val="center"/>
            </w:pPr>
            <w: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KomrkatabeliPublink"/>
              <w:widowControl/>
              <w:jc w:val="right"/>
            </w:pPr>
            <w:r>
              <w:t>13,28%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KomrkatabeliPublink"/>
              <w:widowControl/>
              <w:jc w:val="center"/>
            </w:pPr>
            <w:r>
              <w:t>TAK</w:t>
            </w:r>
          </w:p>
        </w:tc>
      </w:tr>
      <w:tr w:rsidR="001F4CCB" w:rsidRPr="00173E7C" w:rsidTr="00173E7C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KomrkatabeliPublink"/>
              <w:widowControl/>
              <w:jc w:val="center"/>
            </w:pPr>
            <w:r>
              <w:t>2029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KomrkatabeliPublink"/>
              <w:widowControl/>
              <w:jc w:val="right"/>
            </w:pPr>
            <w:r>
              <w:t>3,22%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KomrkatabeliPublink"/>
              <w:widowControl/>
              <w:jc w:val="right"/>
            </w:pPr>
            <w:r>
              <w:t>12,51%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KomrkatabeliPublink"/>
              <w:widowControl/>
              <w:jc w:val="center"/>
            </w:pPr>
            <w: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KomrkatabeliPublink"/>
              <w:widowControl/>
              <w:jc w:val="right"/>
            </w:pPr>
            <w:r>
              <w:t>12,52%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KomrkatabeliPublink"/>
              <w:widowControl/>
              <w:jc w:val="center"/>
            </w:pPr>
            <w:r>
              <w:t>TAK</w:t>
            </w:r>
          </w:p>
        </w:tc>
      </w:tr>
      <w:tr w:rsidR="001F4CCB" w:rsidRPr="00173E7C" w:rsidTr="00173E7C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KomrkatabeliPublink"/>
              <w:widowControl/>
              <w:jc w:val="center"/>
            </w:pPr>
            <w:r>
              <w:lastRenderedPageBreak/>
              <w:t>2030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KomrkatabeliPublink"/>
              <w:widowControl/>
              <w:jc w:val="right"/>
            </w:pPr>
            <w:r>
              <w:t>2,99%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KomrkatabeliPublink"/>
              <w:widowControl/>
              <w:jc w:val="right"/>
            </w:pPr>
            <w:r>
              <w:t>8,65%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KomrkatabeliPublink"/>
              <w:widowControl/>
              <w:jc w:val="center"/>
            </w:pPr>
            <w: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KomrkatabeliPublink"/>
              <w:widowControl/>
              <w:jc w:val="right"/>
            </w:pPr>
            <w:r>
              <w:t>8,66%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KomrkatabeliPublink"/>
              <w:widowControl/>
              <w:jc w:val="center"/>
            </w:pPr>
            <w:r>
              <w:t>TAK</w:t>
            </w:r>
          </w:p>
        </w:tc>
      </w:tr>
      <w:tr w:rsidR="001F4CCB" w:rsidRPr="00173E7C" w:rsidTr="00173E7C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KomrkatabeliPublink"/>
              <w:widowControl/>
              <w:jc w:val="center"/>
            </w:pPr>
            <w:r>
              <w:t>2031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KomrkatabeliPublink"/>
              <w:widowControl/>
              <w:jc w:val="right"/>
            </w:pPr>
            <w:r>
              <w:t>2,70%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KomrkatabeliPublink"/>
              <w:widowControl/>
              <w:jc w:val="right"/>
            </w:pPr>
            <w:r>
              <w:t>7,32%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KomrkatabeliPublink"/>
              <w:widowControl/>
              <w:jc w:val="center"/>
            </w:pPr>
            <w: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KomrkatabeliPublink"/>
              <w:widowControl/>
              <w:jc w:val="right"/>
            </w:pPr>
            <w:r>
              <w:t>7,34%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KomrkatabeliPublink"/>
              <w:widowControl/>
              <w:jc w:val="center"/>
            </w:pPr>
            <w:r>
              <w:t>TAK</w:t>
            </w:r>
          </w:p>
        </w:tc>
      </w:tr>
      <w:tr w:rsidR="001F4CCB" w:rsidRPr="00173E7C" w:rsidTr="00173E7C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KomrkatabeliPublink"/>
              <w:widowControl/>
              <w:jc w:val="center"/>
            </w:pPr>
            <w:r>
              <w:t>2032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KomrkatabeliPublink"/>
              <w:widowControl/>
              <w:jc w:val="right"/>
            </w:pPr>
            <w:r>
              <w:t>2,84%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KomrkatabeliPublink"/>
              <w:widowControl/>
              <w:jc w:val="right"/>
            </w:pPr>
            <w:r>
              <w:t>9,04%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KomrkatabeliPublink"/>
              <w:widowControl/>
              <w:jc w:val="center"/>
            </w:pPr>
            <w: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KomrkatabeliPublink"/>
              <w:widowControl/>
              <w:jc w:val="right"/>
            </w:pPr>
            <w:r>
              <w:t>9,04%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KomrkatabeliPublink"/>
              <w:widowControl/>
              <w:jc w:val="center"/>
            </w:pPr>
            <w:r>
              <w:t>TAK</w:t>
            </w:r>
          </w:p>
        </w:tc>
      </w:tr>
      <w:tr w:rsidR="001F4CCB" w:rsidRPr="00173E7C" w:rsidTr="00173E7C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KomrkatabeliPublink"/>
              <w:widowControl/>
              <w:jc w:val="center"/>
            </w:pPr>
            <w:r>
              <w:t>2033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KomrkatabeliPublink"/>
              <w:widowControl/>
              <w:jc w:val="right"/>
            </w:pPr>
            <w:r>
              <w:t>2,77%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KomrkatabeliPublink"/>
              <w:widowControl/>
              <w:jc w:val="right"/>
            </w:pPr>
            <w:r>
              <w:t>8,80%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KomrkatabeliPublink"/>
              <w:widowControl/>
              <w:jc w:val="center"/>
            </w:pPr>
            <w: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KomrkatabeliPublink"/>
              <w:widowControl/>
              <w:jc w:val="right"/>
            </w:pPr>
            <w:r>
              <w:t>8,80%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KomrkatabeliPublink"/>
              <w:widowControl/>
              <w:jc w:val="center"/>
            </w:pPr>
            <w:r>
              <w:t>TAK</w:t>
            </w:r>
          </w:p>
        </w:tc>
      </w:tr>
      <w:tr w:rsidR="001F4CCB" w:rsidRPr="00173E7C" w:rsidTr="00173E7C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KomrkatabeliPublink"/>
              <w:widowControl/>
              <w:jc w:val="center"/>
            </w:pPr>
            <w:r>
              <w:t>2034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KomrkatabeliPublink"/>
              <w:widowControl/>
              <w:jc w:val="right"/>
            </w:pPr>
            <w:r>
              <w:t>2,18%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KomrkatabeliPublink"/>
              <w:widowControl/>
              <w:jc w:val="right"/>
            </w:pPr>
            <w:r>
              <w:t>8,76%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KomrkatabeliPublink"/>
              <w:widowControl/>
              <w:jc w:val="center"/>
            </w:pPr>
            <w: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KomrkatabeliPublink"/>
              <w:widowControl/>
              <w:jc w:val="right"/>
            </w:pPr>
            <w:r>
              <w:t>8,76%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KomrkatabeliPublink"/>
              <w:widowControl/>
              <w:jc w:val="center"/>
            </w:pPr>
            <w:r>
              <w:t>TAK</w:t>
            </w:r>
          </w:p>
        </w:tc>
      </w:tr>
      <w:tr w:rsidR="001F4CCB" w:rsidRPr="00173E7C" w:rsidTr="00173E7C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KomrkatabeliPublink"/>
              <w:widowControl/>
              <w:jc w:val="center"/>
            </w:pPr>
            <w:r>
              <w:t>2035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KomrkatabeliPublink"/>
              <w:widowControl/>
              <w:jc w:val="right"/>
            </w:pPr>
            <w:r>
              <w:t>2,06%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KomrkatabeliPublink"/>
              <w:widowControl/>
              <w:jc w:val="right"/>
            </w:pPr>
            <w:r>
              <w:t>8,75%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KomrkatabeliPublink"/>
              <w:widowControl/>
              <w:jc w:val="center"/>
            </w:pPr>
            <w: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KomrkatabeliPublink"/>
              <w:widowControl/>
              <w:jc w:val="right"/>
            </w:pPr>
            <w:r>
              <w:t>8,75%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KomrkatabeliPublink"/>
              <w:widowControl/>
              <w:jc w:val="center"/>
            </w:pPr>
            <w:r>
              <w:t>TAK</w:t>
            </w:r>
          </w:p>
        </w:tc>
      </w:tr>
      <w:tr w:rsidR="001F4CCB" w:rsidRPr="00173E7C" w:rsidTr="00173E7C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KomrkatabeliPublink"/>
              <w:widowControl/>
              <w:jc w:val="center"/>
            </w:pPr>
            <w:r>
              <w:t>2036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KomrkatabeliPublink"/>
              <w:widowControl/>
              <w:jc w:val="right"/>
            </w:pPr>
            <w:r>
              <w:t>1,90%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KomrkatabeliPublink"/>
              <w:widowControl/>
              <w:jc w:val="right"/>
            </w:pPr>
            <w:r>
              <w:t>8,81%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KomrkatabeliPublink"/>
              <w:widowControl/>
              <w:jc w:val="center"/>
            </w:pPr>
            <w: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KomrkatabeliPublink"/>
              <w:widowControl/>
              <w:jc w:val="right"/>
            </w:pPr>
            <w:r>
              <w:t>8,81%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KomrkatabeliPublink"/>
              <w:widowControl/>
              <w:jc w:val="center"/>
            </w:pPr>
            <w:r>
              <w:t>TAK</w:t>
            </w:r>
          </w:p>
        </w:tc>
      </w:tr>
      <w:tr w:rsidR="001F4CCB" w:rsidRPr="00173E7C" w:rsidTr="00173E7C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KomrkatabeliPublink"/>
              <w:widowControl/>
              <w:jc w:val="center"/>
            </w:pPr>
            <w:r>
              <w:t>2037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KomrkatabeliPublink"/>
              <w:widowControl/>
              <w:jc w:val="right"/>
            </w:pPr>
            <w:r>
              <w:t>2,69%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KomrkatabeliPublink"/>
              <w:widowControl/>
              <w:jc w:val="right"/>
            </w:pPr>
            <w:r>
              <w:t>8,87%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KomrkatabeliPublink"/>
              <w:widowControl/>
              <w:jc w:val="center"/>
            </w:pPr>
            <w: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KomrkatabeliPublink"/>
              <w:widowControl/>
              <w:jc w:val="right"/>
            </w:pPr>
            <w:r>
              <w:t>8,87%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F4CCB" w:rsidRDefault="001F4CCB" w:rsidP="00173E7C">
            <w:pPr>
              <w:pStyle w:val="KomrkatabeliPublink"/>
              <w:widowControl/>
              <w:jc w:val="center"/>
            </w:pPr>
            <w:r>
              <w:t>TAK</w:t>
            </w:r>
          </w:p>
        </w:tc>
      </w:tr>
    </w:tbl>
    <w:p w:rsidR="001F4CCB" w:rsidRDefault="001F4CCB" w:rsidP="00173E7C">
      <w:pPr>
        <w:pStyle w:val="TekstPublink"/>
        <w:widowControl/>
      </w:pPr>
    </w:p>
    <w:p w:rsidR="001F4CCB" w:rsidRDefault="001F4CCB" w:rsidP="00173E7C">
      <w:pPr>
        <w:pStyle w:val="TekstPublink"/>
        <w:widowControl/>
      </w:pPr>
      <w:r>
        <w:t>Dane w tabeli powyżej wskazują, że w całym okresie prognozy Gmina Karnice spełnia relację, o której mowa w art. 243 ust. 1 ustawy o finansach publicznych. Spełnienie dotyczy zarówno relacji obliczonej na podstawie planu na dzień 30.09.2024 r. jak i w oparciu o dane z wykonania budżetu.</w:t>
      </w:r>
    </w:p>
    <w:p w:rsidR="001F4CCB" w:rsidRDefault="001F4CCB" w:rsidP="00173E7C">
      <w:pPr>
        <w:pStyle w:val="TekstPublink"/>
        <w:widowControl/>
      </w:pPr>
      <w:r>
        <w:t>Zmiana Wieloletniej Prognozy Finansowej Gminy Karnice obejmuje również zmiany w załączniku nr 3, które szczegółowo opisano poniżej.</w:t>
      </w:r>
    </w:p>
    <w:p w:rsidR="001F4CCB" w:rsidRDefault="001F4CCB" w:rsidP="00173E7C">
      <w:pPr>
        <w:pStyle w:val="TekstPublink"/>
        <w:widowControl/>
      </w:pPr>
      <w:r>
        <w:t>Dokonano zmian w zakresie następujących przedsięwzięć:</w:t>
      </w:r>
    </w:p>
    <w:p w:rsidR="001F4CCB" w:rsidRDefault="001F4CCB" w:rsidP="00173E7C">
      <w:pPr>
        <w:pStyle w:val="ListaPublink"/>
        <w:widowControl/>
        <w:numPr>
          <w:ilvl w:val="0"/>
          <w:numId w:val="11"/>
        </w:numPr>
        <w:autoSpaceDE w:val="0"/>
        <w:autoSpaceDN w:val="0"/>
        <w:adjustRightInd w:val="0"/>
      </w:pPr>
      <w:r>
        <w:t>Projekt kanalizacji w Lędzinie.</w:t>
      </w:r>
    </w:p>
    <w:p w:rsidR="001F4CCB" w:rsidRDefault="001F4CCB" w:rsidP="00173E7C">
      <w:pPr>
        <w:pStyle w:val="TekstPublink"/>
        <w:widowControl/>
      </w:pPr>
      <w:r>
        <w:t>Wartości wykazane w pozostałych pozycjach WPF, stanowią informacje uzupełniające względem pozycji opisanych powyżej. Zostały przedstawione w WPF zgodnie z obowiązującym stanem faktycznym, na podstawie zawartych umów i porozumień.</w:t>
      </w:r>
    </w:p>
    <w:p w:rsidR="001F4CCB" w:rsidRDefault="001F4CCB" w:rsidP="00173E7C">
      <w:pPr>
        <w:pStyle w:val="TekstPublink"/>
        <w:widowControl/>
      </w:pPr>
      <w:r>
        <w:t>Pełen zakres zmian obrazują załączniki nr 1 i 3 do niniejszej uchwały.</w:t>
      </w:r>
    </w:p>
    <w:p w:rsidR="001F4CCB" w:rsidRDefault="001F4CCB" w:rsidP="00F23AF0">
      <w:pPr>
        <w:widowControl/>
        <w:tabs>
          <w:tab w:val="left" w:pos="709"/>
          <w:tab w:val="left" w:pos="5103"/>
        </w:tabs>
        <w:suppressAutoHyphens/>
        <w:autoSpaceDN w:val="0"/>
        <w:spacing w:line="276" w:lineRule="auto"/>
        <w:ind w:firstLine="709"/>
        <w:jc w:val="right"/>
        <w:rPr>
          <w:rFonts w:ascii="Times New Roman" w:hAnsi="Times New Roman"/>
          <w:i/>
        </w:rPr>
      </w:pPr>
    </w:p>
    <w:sectPr w:rsidR="001F4CCB" w:rsidSect="008A1F86">
      <w:pgSz w:w="11906" w:h="16838"/>
      <w:pgMar w:top="992" w:right="1417" w:bottom="992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92410"/>
    <w:multiLevelType w:val="multilevel"/>
    <w:tmpl w:val="1DC20DE2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1">
    <w:nsid w:val="16BA6CB7"/>
    <w:multiLevelType w:val="multilevel"/>
    <w:tmpl w:val="F2A4090C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2">
    <w:nsid w:val="22BEF975"/>
    <w:multiLevelType w:val="multilevel"/>
    <w:tmpl w:val="76F4E8C6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3">
    <w:nsid w:val="2358FFA5"/>
    <w:multiLevelType w:val="multilevel"/>
    <w:tmpl w:val="30A24414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4">
    <w:nsid w:val="239A8ED0"/>
    <w:multiLevelType w:val="multilevel"/>
    <w:tmpl w:val="7CD8D306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5">
    <w:nsid w:val="39868CC5"/>
    <w:multiLevelType w:val="multilevel"/>
    <w:tmpl w:val="DACA31C4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6">
    <w:nsid w:val="46605CA7"/>
    <w:multiLevelType w:val="multilevel"/>
    <w:tmpl w:val="7F24FA5A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7">
    <w:nsid w:val="4ECB8FC0"/>
    <w:multiLevelType w:val="multilevel"/>
    <w:tmpl w:val="FED0114E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8">
    <w:nsid w:val="55AC205D"/>
    <w:multiLevelType w:val="multilevel"/>
    <w:tmpl w:val="0A748990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9">
    <w:nsid w:val="5E77FD52"/>
    <w:multiLevelType w:val="multilevel"/>
    <w:tmpl w:val="92BA73C8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10">
    <w:nsid w:val="7A62FAE6"/>
    <w:multiLevelType w:val="multilevel"/>
    <w:tmpl w:val="1ADA62A2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3"/>
  </w:num>
  <w:num w:numId="5">
    <w:abstractNumId w:val="10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oNotTrackMoves/>
  <w:defaultTabStop w:val="720"/>
  <w:hyphenationZone w:val="425"/>
  <w:characterSpacingControl w:val="compressPunctuation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368B"/>
    <w:rsid w:val="00127FD8"/>
    <w:rsid w:val="00173E7C"/>
    <w:rsid w:val="001E368B"/>
    <w:rsid w:val="001F4CCB"/>
    <w:rsid w:val="0039411B"/>
    <w:rsid w:val="00487401"/>
    <w:rsid w:val="004E5965"/>
    <w:rsid w:val="008A1F86"/>
    <w:rsid w:val="008E100A"/>
    <w:rsid w:val="008F35F0"/>
    <w:rsid w:val="008F736A"/>
    <w:rsid w:val="0096734C"/>
    <w:rsid w:val="00986529"/>
    <w:rsid w:val="009E53E8"/>
    <w:rsid w:val="00BA7A5D"/>
    <w:rsid w:val="00C13A17"/>
    <w:rsid w:val="00C345F3"/>
    <w:rsid w:val="00C85DD4"/>
    <w:rsid w:val="00F23AF0"/>
    <w:rsid w:val="00FF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1F86"/>
    <w:pPr>
      <w:widowControl w:val="0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Publink">
    <w:name w:val="Tytuł (Publink)"/>
    <w:basedOn w:val="Normalny"/>
    <w:uiPriority w:val="99"/>
    <w:rsid w:val="008A1F86"/>
    <w:pPr>
      <w:spacing w:before="160" w:after="320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PodtytuPublink">
    <w:name w:val="Podtytuł (Publink)"/>
    <w:basedOn w:val="Normalny"/>
    <w:uiPriority w:val="99"/>
    <w:rsid w:val="008A1F86"/>
    <w:pPr>
      <w:spacing w:before="160" w:after="320"/>
      <w:jc w:val="center"/>
    </w:pPr>
    <w:rPr>
      <w:rFonts w:ascii="Arial" w:hAnsi="Arial" w:cs="Arial"/>
      <w:sz w:val="28"/>
      <w:szCs w:val="28"/>
    </w:rPr>
  </w:style>
  <w:style w:type="paragraph" w:customStyle="1" w:styleId="TekstPublink">
    <w:name w:val="Tekst (Publink)"/>
    <w:basedOn w:val="Normalny"/>
    <w:uiPriority w:val="99"/>
    <w:rsid w:val="008A1F86"/>
    <w:pPr>
      <w:spacing w:after="160"/>
      <w:jc w:val="both"/>
    </w:pPr>
    <w:rPr>
      <w:rFonts w:ascii="Arial" w:hAnsi="Arial" w:cs="Arial"/>
      <w:sz w:val="20"/>
      <w:szCs w:val="20"/>
    </w:rPr>
  </w:style>
  <w:style w:type="paragraph" w:customStyle="1" w:styleId="Nagwek1Publink">
    <w:name w:val="Nagłówek 1 (Publink)"/>
    <w:basedOn w:val="Normalny"/>
    <w:uiPriority w:val="99"/>
    <w:rsid w:val="008A1F86"/>
    <w:pPr>
      <w:spacing w:before="160" w:after="160"/>
      <w:contextualSpacing/>
    </w:pPr>
    <w:rPr>
      <w:rFonts w:ascii="Arial" w:hAnsi="Arial" w:cs="Arial"/>
      <w:b/>
      <w:bCs/>
      <w:sz w:val="28"/>
      <w:szCs w:val="28"/>
    </w:rPr>
  </w:style>
  <w:style w:type="paragraph" w:customStyle="1" w:styleId="Nagwek2Publink">
    <w:name w:val="Nagłówek 2 (Publink)"/>
    <w:basedOn w:val="Normalny"/>
    <w:uiPriority w:val="99"/>
    <w:rsid w:val="008A1F86"/>
    <w:pPr>
      <w:spacing w:before="160" w:after="160"/>
      <w:contextualSpacing/>
    </w:pPr>
    <w:rPr>
      <w:rFonts w:ascii="Arial" w:hAnsi="Arial" w:cs="Arial"/>
      <w:b/>
      <w:bCs/>
      <w:sz w:val="24"/>
      <w:szCs w:val="24"/>
    </w:rPr>
  </w:style>
  <w:style w:type="paragraph" w:customStyle="1" w:styleId="Nagwek3Publink">
    <w:name w:val="Nagłówek 3 (Publink)"/>
    <w:basedOn w:val="Normalny"/>
    <w:uiPriority w:val="99"/>
    <w:rsid w:val="008A1F86"/>
    <w:pPr>
      <w:spacing w:before="160" w:after="160"/>
      <w:contextualSpacing/>
    </w:pPr>
    <w:rPr>
      <w:rFonts w:ascii="Arial" w:hAnsi="Arial" w:cs="Arial"/>
      <w:b/>
      <w:bCs/>
    </w:rPr>
  </w:style>
  <w:style w:type="paragraph" w:customStyle="1" w:styleId="PodpistabeliPublink">
    <w:name w:val="Podpis tabeli (Publink)"/>
    <w:basedOn w:val="TekstPublink"/>
    <w:uiPriority w:val="99"/>
    <w:rsid w:val="008A1F86"/>
    <w:pPr>
      <w:spacing w:before="160" w:after="0"/>
      <w:jc w:val="left"/>
    </w:pPr>
    <w:rPr>
      <w:b/>
      <w:bCs/>
    </w:rPr>
  </w:style>
  <w:style w:type="paragraph" w:customStyle="1" w:styleId="Podpistabeli2Publink">
    <w:name w:val="Podpis tabeli 2 (Publink)"/>
    <w:basedOn w:val="TekstPublink"/>
    <w:uiPriority w:val="99"/>
    <w:rsid w:val="008A1F86"/>
    <w:pPr>
      <w:contextualSpacing/>
      <w:jc w:val="left"/>
    </w:pPr>
  </w:style>
  <w:style w:type="paragraph" w:customStyle="1" w:styleId="ListaPublink">
    <w:name w:val="Lista (Publink)"/>
    <w:basedOn w:val="TekstPublink"/>
    <w:uiPriority w:val="99"/>
    <w:rsid w:val="008A1F86"/>
    <w:pPr>
      <w:contextualSpacing/>
      <w:jc w:val="left"/>
    </w:pPr>
  </w:style>
  <w:style w:type="paragraph" w:customStyle="1" w:styleId="NagwektabeliPublink">
    <w:name w:val="Nagłówek tabeli (Publink)"/>
    <w:basedOn w:val="TekstPublink"/>
    <w:uiPriority w:val="99"/>
    <w:rsid w:val="008A1F86"/>
    <w:pPr>
      <w:spacing w:after="0"/>
      <w:jc w:val="left"/>
    </w:pPr>
    <w:rPr>
      <w:b/>
      <w:bCs/>
    </w:rPr>
  </w:style>
  <w:style w:type="paragraph" w:customStyle="1" w:styleId="KomrkatabeliPublink">
    <w:name w:val="Komórka tabeli (Publink)"/>
    <w:basedOn w:val="TekstPublink"/>
    <w:uiPriority w:val="99"/>
    <w:rsid w:val="008A1F86"/>
    <w:pPr>
      <w:spacing w:after="0"/>
      <w:jc w:val="left"/>
    </w:pPr>
  </w:style>
  <w:style w:type="paragraph" w:customStyle="1" w:styleId="AdnotacjaPublink">
    <w:name w:val="Adnotacja (Publink)"/>
    <w:basedOn w:val="TekstPublink"/>
    <w:uiPriority w:val="99"/>
    <w:rsid w:val="008A1F86"/>
    <w:pPr>
      <w:jc w:val="right"/>
    </w:pPr>
    <w:rPr>
      <w:i/>
      <w:iCs/>
    </w:rPr>
  </w:style>
  <w:style w:type="paragraph" w:customStyle="1" w:styleId="WyrnionakomrkatabeliPublink">
    <w:name w:val="Wyróżniona komórka tabeli (Publink)"/>
    <w:basedOn w:val="KomrkatabeliPublink"/>
    <w:uiPriority w:val="99"/>
    <w:rsid w:val="008A1F86"/>
    <w:rPr>
      <w:b/>
      <w:bCs/>
    </w:rPr>
  </w:style>
  <w:style w:type="character" w:styleId="Numerwiersza">
    <w:name w:val="line number"/>
    <w:uiPriority w:val="99"/>
    <w:semiHidden/>
    <w:rsid w:val="008A1F86"/>
    <w:rPr>
      <w:rFonts w:cs="Times New Roman"/>
    </w:rPr>
  </w:style>
  <w:style w:type="character" w:styleId="Hipercze">
    <w:name w:val="Hyperlink"/>
    <w:uiPriority w:val="99"/>
    <w:rsid w:val="008A1F86"/>
    <w:rPr>
      <w:rFonts w:cs="Times New Roman"/>
      <w:color w:val="0000FF"/>
      <w:u w:val="single"/>
    </w:rPr>
  </w:style>
  <w:style w:type="table" w:styleId="Tabela-Prosty1">
    <w:name w:val="Table Simple 1"/>
    <w:basedOn w:val="Standardowy"/>
    <w:uiPriority w:val="99"/>
    <w:rsid w:val="008A1F86"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127FD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127FD8"/>
    <w:rPr>
      <w:rFonts w:ascii="Tahoma" w:hAnsi="Tahoma"/>
      <w:sz w:val="16"/>
    </w:rPr>
  </w:style>
  <w:style w:type="table" w:customStyle="1" w:styleId="Tabela-Prosty11">
    <w:name w:val="Tabela - Prosty 11"/>
    <w:uiPriority w:val="99"/>
    <w:rsid w:val="00127FD8"/>
    <w:pPr>
      <w:autoSpaceDE w:val="0"/>
      <w:autoSpaceDN w:val="0"/>
      <w:adjustRightInd w:val="0"/>
    </w:pPr>
    <w:rPr>
      <w:rFonts w:cs="Calibri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49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504</Words>
  <Characters>3027</Characters>
  <Application>Microsoft Office Word</Application>
  <DocSecurity>0</DocSecurity>
  <Lines>25</Lines>
  <Paragraphs>7</Paragraphs>
  <ScaleCrop>false</ScaleCrop>
  <Company>Sil-art Rycho444</Company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Załącznik Nr 2</dc:title>
  <dc:subject/>
  <dc:creator/>
  <cp:keywords/>
  <dc:description/>
  <cp:lastModifiedBy>BRDG</cp:lastModifiedBy>
  <cp:revision>4</cp:revision>
  <cp:lastPrinted>2025-07-31T13:44:00Z</cp:lastPrinted>
  <dcterms:created xsi:type="dcterms:W3CDTF">2025-08-01T11:24:00Z</dcterms:created>
  <dcterms:modified xsi:type="dcterms:W3CDTF">2025-08-13T05:28:00Z</dcterms:modified>
</cp:coreProperties>
</file>