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01F66">
      <w:pPr>
        <w:jc w:val="center"/>
        <w:rPr>
          <w:b/>
          <w:caps/>
        </w:rPr>
      </w:pPr>
      <w:r>
        <w:rPr>
          <w:b/>
          <w:caps/>
        </w:rPr>
        <w:t>Uchwała nr XVI/127/2025</w:t>
      </w:r>
      <w:r>
        <w:rPr>
          <w:b/>
          <w:caps/>
        </w:rPr>
        <w:br/>
        <w:t>Rady Gminy Karnice</w:t>
      </w:r>
    </w:p>
    <w:p w:rsidR="00A77B3E" w:rsidRDefault="00601F66">
      <w:pPr>
        <w:spacing w:before="280" w:after="280"/>
        <w:jc w:val="center"/>
        <w:rPr>
          <w:b/>
          <w:caps/>
        </w:rPr>
      </w:pPr>
      <w:r>
        <w:t>z dnia 30 września 2025 r.</w:t>
      </w:r>
    </w:p>
    <w:p w:rsidR="00A77B3E" w:rsidRDefault="00601F66">
      <w:pPr>
        <w:keepNext/>
        <w:spacing w:after="480"/>
        <w:jc w:val="center"/>
      </w:pPr>
      <w:r>
        <w:rPr>
          <w:b/>
        </w:rPr>
        <w:t>w sprawie zmiany uchwały Nr XV/94/2004 w sprawie zasad wynajmowania lokali wchodzących w skład mieszkaniowego zasobu gminy oraz niektórych elementów polityki czynszowej</w:t>
      </w:r>
    </w:p>
    <w:p w:rsidR="00A77B3E" w:rsidRDefault="00601F66">
      <w:pPr>
        <w:keepLines/>
        <w:spacing w:before="120" w:after="120"/>
        <w:ind w:firstLine="227"/>
      </w:pPr>
      <w:r>
        <w:t xml:space="preserve">Na podstawie </w:t>
      </w:r>
      <w:r>
        <w:t>art. 18 ust. 2 pkt 15 ustawy z dnia 8 marca 1990 r. o samorządzie gminnym (Dz. U. z 2025 r. poz. 1153) oraz  art. 21 ust. 1 pkt. 2 i ust. 3 ustawy z dnia 21 czerwca 2001 r. o ochronie praw lokatorów, mieszkaniowym zasobie gminy i o zmianie Kodeksu cywilneg</w:t>
      </w:r>
      <w:r>
        <w:t>o (Dz. U. z 2023 r. poz. 725) Rada Gminy Karnice  uchwala, co następuje:</w:t>
      </w:r>
    </w:p>
    <w:p w:rsidR="00A77B3E" w:rsidRDefault="00601F66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XV/94/2004 Rady Gminy w Karnicach z dnia 31 stycznia 2004 r. w sprawie zasad wynajmowania lokali wchodzących w skład mieszkaniowego zasobu gminy oraz niektórych elem</w:t>
      </w:r>
      <w:r>
        <w:t>entów polityki czynszowej wprowadza się następujące zmiany:</w:t>
      </w:r>
    </w:p>
    <w:p w:rsidR="00A77B3E" w:rsidRDefault="00601F66">
      <w:pPr>
        <w:keepLines/>
        <w:spacing w:before="120" w:after="120"/>
        <w:ind w:firstLine="340"/>
      </w:pPr>
      <w:r>
        <w:rPr>
          <w:b/>
        </w:rPr>
        <w:t>§ 6. </w:t>
      </w:r>
      <w:r>
        <w:t>ust. 1 pkt 1 otrzymuje brzmienie:</w:t>
      </w:r>
    </w:p>
    <w:p w:rsidR="00A77B3E" w:rsidRDefault="00601F66">
      <w:pPr>
        <w:spacing w:before="120" w:after="120"/>
        <w:ind w:left="680" w:firstLine="114"/>
      </w:pPr>
      <w:r>
        <w:t>„pierwszeństwo zawarcia umowy najmu lokalu socjalnego przysługuje:</w:t>
      </w:r>
    </w:p>
    <w:p w:rsidR="00A77B3E" w:rsidRDefault="00601F66">
      <w:pPr>
        <w:keepLines/>
        <w:spacing w:before="120" w:after="120"/>
        <w:ind w:left="907" w:hanging="227"/>
      </w:pPr>
      <w:r>
        <w:t>a) </w:t>
      </w:r>
      <w:r>
        <w:t>osobom uprawnionym do otrzymania takiego lokalu na podstawie prawomocnego wyroku sądu n</w:t>
      </w:r>
      <w:r>
        <w:t>akazującego najemcy opróżnienie lokalu z orzeczeniem o uprawnieniu do zawarcia umowy najmu lokalu socjalnego,</w:t>
      </w:r>
    </w:p>
    <w:p w:rsidR="00A77B3E" w:rsidRDefault="00601F66">
      <w:pPr>
        <w:keepLines/>
        <w:spacing w:before="120" w:after="120"/>
        <w:ind w:left="907" w:hanging="227"/>
      </w:pPr>
      <w:r>
        <w:t>b) </w:t>
      </w:r>
      <w:r>
        <w:t>osobom, które opuściły po osiągnięciu pełnoletności pieczę zastępczą w rozumieniu ustawy z dnia 9 czerwca 2011r.  o wspieraniu rodziny i system</w:t>
      </w:r>
      <w:r>
        <w:t>ie pieczy zastępczej, które  nie mają możliwości powrotu do domu rodzinnego, dla których ostatnim miejscem zamieszkania, przed umieszczeniem w pieczy zastępczej, była gmina Karnice, pod warunkiem, że wniosek o zawarcie umowy najmu lokalu złożony zostanie w</w:t>
      </w:r>
      <w:r>
        <w:t> ciągu 2 lat od usamodzielnienia,</w:t>
      </w:r>
    </w:p>
    <w:p w:rsidR="00A77B3E" w:rsidRDefault="00601F66">
      <w:pPr>
        <w:keepLines/>
        <w:spacing w:before="120" w:after="120"/>
        <w:ind w:left="907" w:hanging="227"/>
      </w:pPr>
      <w:r>
        <w:t>c) </w:t>
      </w:r>
      <w:r>
        <w:t>osobom bezdomnym, których ostatnim miejscem zameldowania na pobyt stały była gmina Karnice,</w:t>
      </w:r>
    </w:p>
    <w:p w:rsidR="00A77B3E" w:rsidRDefault="00601F66">
      <w:pPr>
        <w:keepLines/>
        <w:spacing w:before="120" w:after="120"/>
        <w:ind w:left="907" w:hanging="227"/>
      </w:pPr>
      <w:r>
        <w:t>d) </w:t>
      </w:r>
      <w:r>
        <w:t>osobom doznającym  przemocy domowej, których sytuacja uniemożliwia dalsze zamieszkiwanie w dotychczasowym gospodarstwie domo</w:t>
      </w:r>
      <w:r>
        <w:t>wym.</w:t>
      </w:r>
      <w:r>
        <w:t>”</w:t>
      </w:r>
      <w:r>
        <w:t>.</w:t>
      </w:r>
    </w:p>
    <w:p w:rsidR="00A77B3E" w:rsidRDefault="00601F6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Karnice.</w:t>
      </w:r>
    </w:p>
    <w:p w:rsidR="00A77B3E" w:rsidRDefault="00601F6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 życie po upływie 14 dni od dnia  jej ogłoszenia w Dzienniku Urzędowym Województwa Zachodniopomorskiego.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01F66">
      <w:pPr>
        <w:keepNext/>
      </w:pPr>
      <w:r>
        <w:rPr>
          <w:color w:val="000000"/>
        </w:rP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83BF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BFE" w:rsidRDefault="00E83BF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BFE" w:rsidRDefault="00601F66" w:rsidP="00AA154D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66" w:rsidRDefault="00601F66">
      <w:r>
        <w:separator/>
      </w:r>
    </w:p>
  </w:endnote>
  <w:endnote w:type="continuationSeparator" w:id="0">
    <w:p w:rsidR="00601F66" w:rsidRDefault="0060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3BF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3BFE" w:rsidRDefault="00601F66">
          <w:pPr>
            <w:jc w:val="left"/>
            <w:rPr>
              <w:sz w:val="18"/>
            </w:rPr>
          </w:pPr>
          <w:r>
            <w:rPr>
              <w:sz w:val="18"/>
            </w:rPr>
            <w:t>Id: 3FB328EF-CCD9-4E3A-92B1-9E9BA9783B62.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3BFE" w:rsidRDefault="00601F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A154D">
            <w:rPr>
              <w:sz w:val="18"/>
            </w:rPr>
            <w:fldChar w:fldCharType="separate"/>
          </w:r>
          <w:r w:rsidR="00AA154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3BFE" w:rsidRDefault="00E83B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66" w:rsidRDefault="00601F66">
      <w:r>
        <w:separator/>
      </w:r>
    </w:p>
  </w:footnote>
  <w:footnote w:type="continuationSeparator" w:id="0">
    <w:p w:rsidR="00601F66" w:rsidRDefault="0060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01F66"/>
    <w:rsid w:val="00A77B3E"/>
    <w:rsid w:val="00AA154D"/>
    <w:rsid w:val="00CA2A55"/>
    <w:rsid w:val="00E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XVI/127/2025 z dnia 30 września 2025 r.</dc:title>
  <dc:subject>w sprawie zmiany uchwały Nr XV/94/2004 w^sprawie zasad wynajmowania lokali wchodzących w^skład mieszkaniowego zasobu gminy oraz niektórych elementów polityki czynszowej</dc:subject>
  <dc:creator>BRDG</dc:creator>
  <cp:lastModifiedBy>BRDG</cp:lastModifiedBy>
  <cp:revision>2</cp:revision>
  <dcterms:created xsi:type="dcterms:W3CDTF">2025-10-07T09:52:00Z</dcterms:created>
  <dcterms:modified xsi:type="dcterms:W3CDTF">2025-10-07T07:53:00Z</dcterms:modified>
  <cp:category>Akt prawny</cp:category>
</cp:coreProperties>
</file>